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04"/>
      </w:tblGrid>
      <w:tr w:rsidR="001D0219" w:rsidTr="00F2353D">
        <w:trPr>
          <w:trHeight w:val="13659"/>
          <w:jc w:val="center"/>
        </w:trPr>
        <w:tc>
          <w:tcPr>
            <w:tcW w:w="500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176F" w:rsidRDefault="007C0775" w:rsidP="007C0775">
            <w:pPr>
              <w:pStyle w:val="TimesNewRoman"/>
              <w:spacing w:before="0" w:after="0" w:line="282" w:lineRule="exact"/>
              <w:jc w:val="center"/>
            </w:pPr>
            <w:r w:rsidRPr="007C0775">
              <w:t xml:space="preserve">Социально-экономическое </w:t>
            </w:r>
            <w:r w:rsidR="00EA0297">
              <w:t xml:space="preserve">развитие </w:t>
            </w:r>
            <w:r w:rsidRPr="007C0775">
              <w:t>Тужинского муниципального района за 2015 год</w:t>
            </w:r>
          </w:p>
          <w:p w:rsidR="00742EFD" w:rsidRDefault="00742EFD" w:rsidP="007C0775">
            <w:pPr>
              <w:pStyle w:val="TimesNewRoman"/>
              <w:spacing w:before="0" w:after="0" w:line="282" w:lineRule="exact"/>
              <w:jc w:val="center"/>
            </w:pPr>
          </w:p>
          <w:p w:rsidR="00742EFD" w:rsidRDefault="00742EFD" w:rsidP="00BD41ED">
            <w:pPr>
              <w:pStyle w:val="TimesNewRoman"/>
              <w:tabs>
                <w:tab w:val="left" w:pos="10343"/>
              </w:tabs>
              <w:spacing w:before="0" w:after="0" w:line="282" w:lineRule="exact"/>
              <w:rPr>
                <w:b w:val="0"/>
              </w:rPr>
            </w:pPr>
            <w:r w:rsidRPr="00742EFD">
              <w:rPr>
                <w:b w:val="0"/>
              </w:rPr>
              <w:t xml:space="preserve">В рейтинге муниципалитетов по итогам </w:t>
            </w:r>
            <w:proofErr w:type="gramStart"/>
            <w:r w:rsidRPr="00742EFD">
              <w:rPr>
                <w:b w:val="0"/>
              </w:rPr>
              <w:t>оценки эффективности деятельности органов местного самоуправления</w:t>
            </w:r>
            <w:proofErr w:type="gramEnd"/>
            <w:r w:rsidRPr="00742EFD">
              <w:rPr>
                <w:b w:val="0"/>
              </w:rPr>
              <w:t xml:space="preserve"> в соответствии с Указом Президента РФ от 28.04.2008 № 607 «Об оценке эффективности деятельности органов местного самоуправления городских округов и муниципальных районов»  за 2014 год Тужинский район занимает 26 место, в 2013 –20 место. По сравнению с предыдущим годом Тужинский район ухудшил  свои результаты на 6 позиций</w:t>
            </w:r>
            <w:proofErr w:type="gramStart"/>
            <w:r w:rsidRPr="00742EFD">
              <w:rPr>
                <w:b w:val="0"/>
              </w:rPr>
              <w:t xml:space="preserve"> .</w:t>
            </w:r>
            <w:proofErr w:type="gramEnd"/>
          </w:p>
          <w:p w:rsidR="00742EFD" w:rsidRPr="00742EFD" w:rsidRDefault="00742EFD" w:rsidP="00742EFD">
            <w:pPr>
              <w:pStyle w:val="TimesNewRoman"/>
              <w:spacing w:before="0" w:after="0" w:line="282" w:lineRule="exact"/>
              <w:rPr>
                <w:b w:val="0"/>
              </w:rPr>
            </w:pPr>
          </w:p>
          <w:p w:rsidR="0094176F" w:rsidRPr="00742EFD" w:rsidRDefault="0094176F" w:rsidP="00742EFD">
            <w:pPr>
              <w:pStyle w:val="TimesNewRoman"/>
              <w:spacing w:before="0" w:after="0" w:line="282" w:lineRule="exact"/>
              <w:rPr>
                <w:b w:val="0"/>
                <w:color w:val="4C4C4F"/>
              </w:rPr>
            </w:pPr>
            <w:r w:rsidRPr="00742EFD">
              <w:rPr>
                <w:b w:val="0"/>
                <w:color w:val="4C4C4F"/>
              </w:rPr>
              <w:t>Экономика района в основном представлена предприятиями среднего и малого бизнеса. На территории района зарегистрировано на 01.01.201</w:t>
            </w:r>
            <w:r w:rsidR="007C0775" w:rsidRPr="00742EFD">
              <w:rPr>
                <w:b w:val="0"/>
                <w:color w:val="4C4C4F"/>
              </w:rPr>
              <w:t>6</w:t>
            </w:r>
            <w:r w:rsidRPr="00742EFD">
              <w:rPr>
                <w:b w:val="0"/>
                <w:color w:val="4C4C4F"/>
              </w:rPr>
              <w:t xml:space="preserve"> года  10</w:t>
            </w:r>
            <w:r w:rsidR="007C0775" w:rsidRPr="00742EFD">
              <w:rPr>
                <w:b w:val="0"/>
                <w:color w:val="4C4C4F"/>
              </w:rPr>
              <w:t>7</w:t>
            </w:r>
            <w:r w:rsidRPr="00742EFD">
              <w:rPr>
                <w:b w:val="0"/>
                <w:color w:val="4C4C4F"/>
              </w:rPr>
              <w:t xml:space="preserve">  юридических лиц  и  1</w:t>
            </w:r>
            <w:r w:rsidR="007C0775" w:rsidRPr="00742EFD">
              <w:rPr>
                <w:b w:val="0"/>
                <w:color w:val="4C4C4F"/>
              </w:rPr>
              <w:t>59</w:t>
            </w:r>
            <w:r w:rsidRPr="00742EFD">
              <w:rPr>
                <w:b w:val="0"/>
                <w:color w:val="4C4C4F"/>
              </w:rPr>
              <w:t xml:space="preserve"> индивидуальных предпринимателей без образования юридического лица.</w:t>
            </w:r>
          </w:p>
          <w:p w:rsidR="00A4387F" w:rsidRDefault="00A4387F" w:rsidP="0094176F">
            <w:pPr>
              <w:pStyle w:val="a3"/>
              <w:ind w:firstLine="360"/>
              <w:rPr>
                <w:color w:val="052635"/>
                <w:sz w:val="28"/>
                <w:szCs w:val="28"/>
              </w:rPr>
            </w:pPr>
            <w:r w:rsidRPr="00260B31">
              <w:rPr>
                <w:color w:val="052635"/>
                <w:sz w:val="28"/>
                <w:szCs w:val="28"/>
              </w:rPr>
              <w:t xml:space="preserve">Оборот организаций по всем видам деятельности </w:t>
            </w:r>
            <w:r w:rsidR="000F231C">
              <w:rPr>
                <w:color w:val="052635"/>
                <w:sz w:val="28"/>
                <w:szCs w:val="28"/>
              </w:rPr>
              <w:t>с</w:t>
            </w:r>
            <w:r w:rsidRPr="00260B31">
              <w:rPr>
                <w:color w:val="052635"/>
                <w:sz w:val="28"/>
                <w:szCs w:val="28"/>
              </w:rPr>
              <w:t xml:space="preserve"> 201</w:t>
            </w:r>
            <w:r w:rsidR="00260B31" w:rsidRPr="00260B31">
              <w:rPr>
                <w:color w:val="052635"/>
                <w:sz w:val="28"/>
                <w:szCs w:val="28"/>
              </w:rPr>
              <w:t>4</w:t>
            </w:r>
            <w:r w:rsidRPr="00260B31">
              <w:rPr>
                <w:color w:val="052635"/>
                <w:sz w:val="28"/>
                <w:szCs w:val="28"/>
              </w:rPr>
              <w:t xml:space="preserve"> год</w:t>
            </w:r>
            <w:r w:rsidR="000F231C">
              <w:rPr>
                <w:color w:val="052635"/>
                <w:sz w:val="28"/>
                <w:szCs w:val="28"/>
              </w:rPr>
              <w:t xml:space="preserve">а </w:t>
            </w:r>
            <w:r w:rsidR="00D918C4">
              <w:rPr>
                <w:color w:val="052635"/>
                <w:sz w:val="28"/>
                <w:szCs w:val="28"/>
              </w:rPr>
              <w:t xml:space="preserve">ежегодно </w:t>
            </w:r>
            <w:r w:rsidR="000F231C">
              <w:rPr>
                <w:color w:val="052635"/>
                <w:sz w:val="28"/>
                <w:szCs w:val="28"/>
              </w:rPr>
              <w:t>сохраняет тенденцию увеличения по сравнению с предыдущим годом</w:t>
            </w:r>
            <w:r w:rsidRPr="00260B31">
              <w:rPr>
                <w:color w:val="052635"/>
                <w:sz w:val="28"/>
                <w:szCs w:val="28"/>
              </w:rPr>
              <w:t xml:space="preserve">. Около </w:t>
            </w:r>
            <w:r w:rsidR="00260B31" w:rsidRPr="00260B31">
              <w:rPr>
                <w:color w:val="052635"/>
                <w:sz w:val="28"/>
                <w:szCs w:val="28"/>
              </w:rPr>
              <w:t>8</w:t>
            </w:r>
            <w:r w:rsidR="00165F1A">
              <w:rPr>
                <w:color w:val="052635"/>
                <w:sz w:val="28"/>
                <w:szCs w:val="28"/>
              </w:rPr>
              <w:t>5</w:t>
            </w:r>
            <w:r w:rsidRPr="00260B31">
              <w:rPr>
                <w:color w:val="052635"/>
                <w:sz w:val="28"/>
                <w:szCs w:val="28"/>
              </w:rPr>
              <w:t xml:space="preserve">% составляют обороты крупных и средних предприятий. Оборот крупных и средних предприятий </w:t>
            </w:r>
            <w:r w:rsidR="003A6ABF">
              <w:rPr>
                <w:color w:val="052635"/>
                <w:sz w:val="28"/>
                <w:szCs w:val="28"/>
              </w:rPr>
              <w:t xml:space="preserve">в  2015 году </w:t>
            </w:r>
            <w:r w:rsidR="00E709BF">
              <w:rPr>
                <w:color w:val="052635"/>
                <w:sz w:val="28"/>
                <w:szCs w:val="28"/>
              </w:rPr>
              <w:t xml:space="preserve"> увеличи</w:t>
            </w:r>
            <w:r w:rsidR="003A6ABF">
              <w:rPr>
                <w:color w:val="052635"/>
                <w:sz w:val="28"/>
                <w:szCs w:val="28"/>
              </w:rPr>
              <w:t>лся</w:t>
            </w:r>
            <w:r w:rsidR="00E709BF">
              <w:rPr>
                <w:color w:val="052635"/>
                <w:sz w:val="28"/>
                <w:szCs w:val="28"/>
              </w:rPr>
              <w:t xml:space="preserve"> на 6</w:t>
            </w:r>
            <w:r w:rsidR="003A6ABF">
              <w:rPr>
                <w:color w:val="052635"/>
                <w:sz w:val="28"/>
                <w:szCs w:val="28"/>
              </w:rPr>
              <w:t>,6</w:t>
            </w:r>
            <w:r w:rsidR="00E709BF">
              <w:rPr>
                <w:color w:val="052635"/>
                <w:sz w:val="28"/>
                <w:szCs w:val="28"/>
              </w:rPr>
              <w:t>%  по сравнению с</w:t>
            </w:r>
            <w:r w:rsidR="00260B31" w:rsidRPr="00260B31">
              <w:rPr>
                <w:color w:val="052635"/>
                <w:sz w:val="28"/>
                <w:szCs w:val="28"/>
              </w:rPr>
              <w:t xml:space="preserve"> </w:t>
            </w:r>
            <w:r w:rsidR="003A6ABF">
              <w:rPr>
                <w:color w:val="052635"/>
                <w:sz w:val="28"/>
                <w:szCs w:val="28"/>
              </w:rPr>
              <w:t xml:space="preserve"> </w:t>
            </w:r>
            <w:r w:rsidR="00260B31" w:rsidRPr="00260B31">
              <w:rPr>
                <w:color w:val="052635"/>
                <w:sz w:val="28"/>
                <w:szCs w:val="28"/>
              </w:rPr>
              <w:t>прошл</w:t>
            </w:r>
            <w:r w:rsidR="003A6ABF">
              <w:rPr>
                <w:color w:val="052635"/>
                <w:sz w:val="28"/>
                <w:szCs w:val="28"/>
              </w:rPr>
              <w:t>ым</w:t>
            </w:r>
            <w:r w:rsidR="00260B31" w:rsidRPr="00260B31">
              <w:rPr>
                <w:color w:val="052635"/>
                <w:sz w:val="28"/>
                <w:szCs w:val="28"/>
              </w:rPr>
              <w:t xml:space="preserve"> год</w:t>
            </w:r>
            <w:r w:rsidR="003A6ABF">
              <w:rPr>
                <w:color w:val="052635"/>
                <w:sz w:val="28"/>
                <w:szCs w:val="28"/>
              </w:rPr>
              <w:t>ом и составил 712393 тыс</w:t>
            </w:r>
            <w:proofErr w:type="gramStart"/>
            <w:r w:rsidR="003A6ABF">
              <w:rPr>
                <w:color w:val="052635"/>
                <w:sz w:val="28"/>
                <w:szCs w:val="28"/>
              </w:rPr>
              <w:t>.р</w:t>
            </w:r>
            <w:proofErr w:type="gramEnd"/>
            <w:r w:rsidR="003A6ABF">
              <w:rPr>
                <w:color w:val="052635"/>
                <w:sz w:val="28"/>
                <w:szCs w:val="28"/>
              </w:rPr>
              <w:t>уб</w:t>
            </w:r>
          </w:p>
          <w:p w:rsidR="00032367" w:rsidRPr="00032367" w:rsidRDefault="00032367" w:rsidP="00BD41ED">
            <w:pPr>
              <w:pStyle w:val="a3"/>
              <w:ind w:right="437" w:firstLine="360"/>
              <w:jc w:val="center"/>
              <w:rPr>
                <w:b/>
                <w:color w:val="4C4C4F"/>
                <w:sz w:val="28"/>
                <w:szCs w:val="28"/>
              </w:rPr>
            </w:pPr>
            <w:r w:rsidRPr="00032367">
              <w:rPr>
                <w:b/>
                <w:color w:val="052635"/>
                <w:sz w:val="28"/>
                <w:szCs w:val="28"/>
              </w:rPr>
              <w:t>Промышленность</w:t>
            </w:r>
          </w:p>
          <w:p w:rsidR="00C23795" w:rsidRDefault="00C23795" w:rsidP="00260B31">
            <w:pPr>
              <w:pStyle w:val="a3"/>
              <w:spacing w:before="0" w:beforeAutospacing="0" w:after="0" w:afterAutospacing="0"/>
              <w:ind w:firstLine="357"/>
              <w:jc w:val="both"/>
              <w:rPr>
                <w:color w:val="4C4C4F"/>
                <w:sz w:val="28"/>
                <w:szCs w:val="28"/>
              </w:rPr>
            </w:pPr>
            <w:r>
              <w:rPr>
                <w:color w:val="4C4C4F"/>
                <w:sz w:val="28"/>
                <w:szCs w:val="28"/>
              </w:rPr>
              <w:t>Производство промышленной продукции в районе  осуществляют 4 предприятия ( ООО  «Хлеб» ООО «Норд Хаус» ООО «Шангин &amp; партнеры</w:t>
            </w:r>
            <w:proofErr w:type="gramStart"/>
            <w:r>
              <w:rPr>
                <w:color w:val="4C4C4F"/>
                <w:sz w:val="28"/>
                <w:szCs w:val="28"/>
              </w:rPr>
              <w:t>»и</w:t>
            </w:r>
            <w:proofErr w:type="gramEnd"/>
            <w:r>
              <w:rPr>
                <w:color w:val="4C4C4F"/>
                <w:sz w:val="28"/>
                <w:szCs w:val="28"/>
              </w:rPr>
              <w:t xml:space="preserve"> МУП «Коммунальщик») и </w:t>
            </w:r>
            <w:r w:rsidR="000E4AC0">
              <w:rPr>
                <w:color w:val="4C4C4F"/>
                <w:sz w:val="28"/>
                <w:szCs w:val="28"/>
              </w:rPr>
              <w:t>23 индивидуальных предпринимателя.</w:t>
            </w:r>
          </w:p>
          <w:p w:rsidR="00FB5FC8" w:rsidRDefault="000E4AC0" w:rsidP="00FB5FC8">
            <w:pPr>
              <w:pStyle w:val="a3"/>
              <w:spacing w:before="0" w:beforeAutospacing="0" w:after="0" w:afterAutospacing="0"/>
              <w:ind w:firstLine="357"/>
              <w:jc w:val="both"/>
              <w:rPr>
                <w:sz w:val="28"/>
                <w:szCs w:val="28"/>
              </w:rPr>
            </w:pPr>
            <w:r w:rsidRPr="00B27392">
              <w:rPr>
                <w:color w:val="4C4C4F"/>
                <w:sz w:val="28"/>
                <w:szCs w:val="28"/>
              </w:rPr>
              <w:t>За 201</w:t>
            </w:r>
            <w:r>
              <w:rPr>
                <w:color w:val="4C4C4F"/>
                <w:sz w:val="28"/>
                <w:szCs w:val="28"/>
              </w:rPr>
              <w:t>5</w:t>
            </w:r>
            <w:r w:rsidRPr="00B27392">
              <w:rPr>
                <w:color w:val="4C4C4F"/>
                <w:sz w:val="28"/>
                <w:szCs w:val="28"/>
              </w:rPr>
              <w:t xml:space="preserve"> год отгружено промышленной продукции на сумму 1</w:t>
            </w:r>
            <w:r>
              <w:rPr>
                <w:color w:val="4C4C4F"/>
                <w:sz w:val="28"/>
                <w:szCs w:val="28"/>
              </w:rPr>
              <w:t>50,968</w:t>
            </w:r>
            <w:r w:rsidRPr="00B27392">
              <w:rPr>
                <w:color w:val="4C4C4F"/>
                <w:sz w:val="28"/>
                <w:szCs w:val="28"/>
              </w:rPr>
              <w:t xml:space="preserve"> млн</w:t>
            </w:r>
            <w:proofErr w:type="gramStart"/>
            <w:r w:rsidRPr="00B27392">
              <w:rPr>
                <w:color w:val="4C4C4F"/>
                <w:sz w:val="28"/>
                <w:szCs w:val="28"/>
              </w:rPr>
              <w:t>.р</w:t>
            </w:r>
            <w:proofErr w:type="gramEnd"/>
            <w:r w:rsidRPr="00B27392">
              <w:rPr>
                <w:color w:val="4C4C4F"/>
                <w:sz w:val="28"/>
                <w:szCs w:val="28"/>
              </w:rPr>
              <w:t>уб.</w:t>
            </w:r>
            <w:r>
              <w:rPr>
                <w:color w:val="4C4C4F"/>
                <w:sz w:val="28"/>
                <w:szCs w:val="28"/>
              </w:rPr>
              <w:t xml:space="preserve">,  рост к предыдущему году -108 %. </w:t>
            </w:r>
            <w:r w:rsidR="00260B31">
              <w:rPr>
                <w:color w:val="4C4C4F"/>
                <w:sz w:val="28"/>
                <w:szCs w:val="28"/>
              </w:rPr>
              <w:t xml:space="preserve"> </w:t>
            </w:r>
            <w:r w:rsidR="00260B31" w:rsidRPr="00127097">
              <w:rPr>
                <w:color w:val="4C4C4F"/>
                <w:sz w:val="28"/>
                <w:szCs w:val="28"/>
              </w:rPr>
              <w:t>В структуре объема отгруженной промышленной продукции  на деревообработку</w:t>
            </w:r>
            <w:r w:rsidR="00260B31">
              <w:rPr>
                <w:color w:val="4C4C4F"/>
                <w:sz w:val="28"/>
                <w:szCs w:val="28"/>
              </w:rPr>
              <w:t xml:space="preserve"> приходится</w:t>
            </w:r>
            <w:r w:rsidR="00260B31" w:rsidRPr="00127097">
              <w:rPr>
                <w:color w:val="4C4C4F"/>
                <w:sz w:val="28"/>
                <w:szCs w:val="28"/>
              </w:rPr>
              <w:t xml:space="preserve"> – 80%,</w:t>
            </w:r>
            <w:r w:rsidR="00260B31">
              <w:rPr>
                <w:color w:val="4C4C4F"/>
                <w:sz w:val="28"/>
                <w:szCs w:val="28"/>
              </w:rPr>
              <w:t xml:space="preserve"> на</w:t>
            </w:r>
            <w:r w:rsidR="00260B31" w:rsidRPr="00127097">
              <w:rPr>
                <w:color w:val="4C4C4F"/>
                <w:sz w:val="28"/>
                <w:szCs w:val="28"/>
              </w:rPr>
              <w:t xml:space="preserve"> производство пищевых продуктов, включая напитки – </w:t>
            </w:r>
            <w:r>
              <w:rPr>
                <w:color w:val="4C4C4F"/>
                <w:sz w:val="28"/>
                <w:szCs w:val="28"/>
              </w:rPr>
              <w:t>10</w:t>
            </w:r>
            <w:r w:rsidR="00260B31" w:rsidRPr="00127097">
              <w:rPr>
                <w:color w:val="4C4C4F"/>
                <w:sz w:val="28"/>
                <w:szCs w:val="28"/>
              </w:rPr>
              <w:t xml:space="preserve"> %</w:t>
            </w:r>
            <w:r w:rsidR="00260B31">
              <w:rPr>
                <w:color w:val="4C4C4F"/>
                <w:sz w:val="28"/>
                <w:szCs w:val="28"/>
              </w:rPr>
              <w:t xml:space="preserve"> и производство теплоэнергии и воды составляет- </w:t>
            </w:r>
            <w:r>
              <w:rPr>
                <w:color w:val="4C4C4F"/>
                <w:sz w:val="28"/>
                <w:szCs w:val="28"/>
              </w:rPr>
              <w:t>9</w:t>
            </w:r>
            <w:r w:rsidR="00260B31">
              <w:rPr>
                <w:color w:val="4C4C4F"/>
                <w:sz w:val="28"/>
                <w:szCs w:val="28"/>
              </w:rPr>
              <w:t xml:space="preserve"> %</w:t>
            </w:r>
            <w:r w:rsidR="00260B31" w:rsidRPr="00127097">
              <w:rPr>
                <w:color w:val="4C4C4F"/>
                <w:sz w:val="28"/>
                <w:szCs w:val="28"/>
              </w:rPr>
              <w:t>.</w:t>
            </w:r>
            <w:r w:rsidR="00260B31">
              <w:rPr>
                <w:sz w:val="28"/>
                <w:szCs w:val="28"/>
              </w:rPr>
              <w:t xml:space="preserve">.  </w:t>
            </w:r>
            <w:r>
              <w:rPr>
                <w:sz w:val="28"/>
                <w:szCs w:val="28"/>
              </w:rPr>
              <w:t>В</w:t>
            </w:r>
            <w:r w:rsidR="00260B31">
              <w:rPr>
                <w:sz w:val="28"/>
                <w:szCs w:val="28"/>
              </w:rPr>
              <w:t xml:space="preserve"> натуральном выражении </w:t>
            </w:r>
            <w:r>
              <w:rPr>
                <w:sz w:val="28"/>
                <w:szCs w:val="28"/>
              </w:rPr>
              <w:t xml:space="preserve"> только производство теплоэнергии и воды  из-за установки приборов учета, продолжает ежегодно сокращаться. </w:t>
            </w:r>
            <w:r w:rsidR="00260B31">
              <w:rPr>
                <w:sz w:val="28"/>
                <w:szCs w:val="28"/>
              </w:rPr>
              <w:t xml:space="preserve">Производство пиломатериалов </w:t>
            </w:r>
            <w:proofErr w:type="gramStart"/>
            <w:r w:rsidR="00260B31">
              <w:rPr>
                <w:sz w:val="28"/>
                <w:szCs w:val="28"/>
              </w:rPr>
              <w:t>–о</w:t>
            </w:r>
            <w:proofErr w:type="gramEnd"/>
            <w:r w:rsidR="00260B31">
              <w:rPr>
                <w:sz w:val="28"/>
                <w:szCs w:val="28"/>
              </w:rPr>
              <w:t xml:space="preserve">сновной вид  выпускаемой продукции доминирующей отрасли промышленности района </w:t>
            </w:r>
            <w:r>
              <w:rPr>
                <w:sz w:val="28"/>
                <w:szCs w:val="28"/>
              </w:rPr>
              <w:t xml:space="preserve"> ежегодно , хотя и незначительно, но </w:t>
            </w:r>
            <w:r w:rsidR="00260B31">
              <w:rPr>
                <w:sz w:val="28"/>
                <w:szCs w:val="28"/>
              </w:rPr>
              <w:t>увеличи</w:t>
            </w:r>
            <w:r>
              <w:rPr>
                <w:sz w:val="28"/>
                <w:szCs w:val="28"/>
              </w:rPr>
              <w:t>вается</w:t>
            </w:r>
            <w:r w:rsidR="00260B3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260B31">
              <w:rPr>
                <w:sz w:val="28"/>
                <w:szCs w:val="28"/>
              </w:rPr>
              <w:t>Это</w:t>
            </w:r>
            <w:r>
              <w:rPr>
                <w:sz w:val="28"/>
                <w:szCs w:val="28"/>
              </w:rPr>
              <w:t xml:space="preserve"> происходит</w:t>
            </w:r>
            <w:r w:rsidR="00260B31">
              <w:rPr>
                <w:sz w:val="28"/>
                <w:szCs w:val="28"/>
              </w:rPr>
              <w:t xml:space="preserve">  как за счет открытия новых цехов по переработке древесины, так и увеличения объемов переработки </w:t>
            </w:r>
            <w:proofErr w:type="gramStart"/>
            <w:r w:rsidR="00260B31">
              <w:rPr>
                <w:sz w:val="28"/>
                <w:szCs w:val="28"/>
              </w:rPr>
              <w:t>действующими</w:t>
            </w:r>
            <w:proofErr w:type="gramEnd"/>
            <w:r w:rsidR="00260B3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В </w:t>
            </w:r>
            <w:r w:rsidR="00901802">
              <w:rPr>
                <w:sz w:val="28"/>
                <w:szCs w:val="28"/>
              </w:rPr>
              <w:t xml:space="preserve"> 2015 году в </w:t>
            </w:r>
            <w:r>
              <w:rPr>
                <w:sz w:val="28"/>
                <w:szCs w:val="28"/>
              </w:rPr>
              <w:t>связи с проведенной  работой по расширению рынков сбыта  н</w:t>
            </w:r>
            <w:r w:rsidRPr="00B27392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8,1</w:t>
            </w:r>
            <w:r w:rsidRPr="00B27392">
              <w:rPr>
                <w:sz w:val="28"/>
                <w:szCs w:val="28"/>
              </w:rPr>
              <w:t xml:space="preserve"> % </w:t>
            </w:r>
            <w:r>
              <w:rPr>
                <w:sz w:val="28"/>
                <w:szCs w:val="28"/>
              </w:rPr>
              <w:t xml:space="preserve"> по сравнению с 2014 годом </w:t>
            </w:r>
            <w:r w:rsidRPr="00B27392">
              <w:rPr>
                <w:sz w:val="28"/>
                <w:szCs w:val="28"/>
              </w:rPr>
              <w:t xml:space="preserve">произошло </w:t>
            </w:r>
            <w:r>
              <w:rPr>
                <w:sz w:val="28"/>
                <w:szCs w:val="28"/>
              </w:rPr>
              <w:t>увеличение</w:t>
            </w:r>
            <w:r w:rsidRPr="00B27392">
              <w:rPr>
                <w:sz w:val="28"/>
                <w:szCs w:val="28"/>
              </w:rPr>
              <w:t xml:space="preserve">  производств</w:t>
            </w:r>
            <w:r>
              <w:rPr>
                <w:sz w:val="28"/>
                <w:szCs w:val="28"/>
              </w:rPr>
              <w:t>а</w:t>
            </w:r>
            <w:r w:rsidRPr="00B27392">
              <w:rPr>
                <w:sz w:val="28"/>
                <w:szCs w:val="28"/>
              </w:rPr>
              <w:t xml:space="preserve"> хлеба и хлебобулочных изделий</w:t>
            </w:r>
            <w:r>
              <w:rPr>
                <w:sz w:val="28"/>
                <w:szCs w:val="28"/>
              </w:rPr>
              <w:t xml:space="preserve"> в ООО «Хлеб»</w:t>
            </w:r>
            <w:r w:rsidR="00FB5FC8">
              <w:rPr>
                <w:sz w:val="28"/>
                <w:szCs w:val="28"/>
              </w:rPr>
              <w:t>.</w:t>
            </w:r>
          </w:p>
          <w:p w:rsidR="00901802" w:rsidRDefault="00901802" w:rsidP="00FB5FC8">
            <w:pPr>
              <w:pStyle w:val="a3"/>
              <w:spacing w:before="0" w:beforeAutospacing="0" w:after="0" w:afterAutospacing="0"/>
              <w:ind w:firstLine="357"/>
              <w:jc w:val="center"/>
              <w:rPr>
                <w:b/>
                <w:color w:val="052635"/>
                <w:sz w:val="28"/>
                <w:szCs w:val="28"/>
              </w:rPr>
            </w:pPr>
            <w:r>
              <w:rPr>
                <w:b/>
                <w:color w:val="052635"/>
                <w:sz w:val="28"/>
                <w:szCs w:val="28"/>
              </w:rPr>
              <w:t>Сельское хозяйство</w:t>
            </w:r>
          </w:p>
          <w:p w:rsidR="00851E8B" w:rsidRPr="008E7469" w:rsidRDefault="00851E8B" w:rsidP="00851E8B">
            <w:pPr>
              <w:ind w:firstLine="708"/>
              <w:jc w:val="both"/>
              <w:rPr>
                <w:sz w:val="28"/>
                <w:szCs w:val="28"/>
              </w:rPr>
            </w:pPr>
            <w:r w:rsidRPr="008E7469">
              <w:rPr>
                <w:sz w:val="28"/>
                <w:szCs w:val="28"/>
              </w:rPr>
              <w:t xml:space="preserve">      На территории Тужинского района  производством сельскохозяйственной продукции занимаются 6 сельхозпредприятий и 7 крестьянских (фермерских) хозяйств. Пашня в обработке  занимает 19 000 гектаров.  </w:t>
            </w:r>
          </w:p>
          <w:p w:rsidR="00851E8B" w:rsidRPr="008E7469" w:rsidRDefault="00851E8B" w:rsidP="00851E8B">
            <w:pPr>
              <w:ind w:firstLine="708"/>
              <w:jc w:val="both"/>
              <w:rPr>
                <w:sz w:val="28"/>
                <w:szCs w:val="28"/>
              </w:rPr>
            </w:pPr>
            <w:r w:rsidRPr="008E7469">
              <w:rPr>
                <w:sz w:val="28"/>
                <w:szCs w:val="28"/>
              </w:rPr>
              <w:lastRenderedPageBreak/>
              <w:t xml:space="preserve">Во всех категориях хозяйств под посевами занято  17,7 тыс. га, из них 7 тыс. га  под зерновыми и зернобобовыми культурами. Посевная площадь увеличилась к уровню прошлого года на 1400 га.                             </w:t>
            </w:r>
          </w:p>
          <w:p w:rsidR="00851E8B" w:rsidRPr="008E7469" w:rsidRDefault="00851E8B" w:rsidP="00851E8B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8E7469">
              <w:rPr>
                <w:sz w:val="28"/>
                <w:szCs w:val="28"/>
              </w:rPr>
              <w:t xml:space="preserve">В текущем году намолочено 13866 тонн зерна в бункерном весе в сельхозпредприятиях и КФХ, что 5000 тонн </w:t>
            </w:r>
            <w:r>
              <w:rPr>
                <w:sz w:val="28"/>
                <w:szCs w:val="28"/>
              </w:rPr>
              <w:t xml:space="preserve">или на  56% </w:t>
            </w:r>
            <w:r w:rsidRPr="008E7469">
              <w:rPr>
                <w:sz w:val="28"/>
                <w:szCs w:val="28"/>
              </w:rPr>
              <w:t xml:space="preserve">больше прошлого года. Урожайность зерновых и зернобобовых культур в целом по району составила 22,4 цн/га, плюс 4,7 цн/га к уровню 2014 года.  </w:t>
            </w:r>
            <w:r w:rsidRPr="008E7469">
              <w:rPr>
                <w:color w:val="000000"/>
                <w:sz w:val="28"/>
                <w:szCs w:val="28"/>
              </w:rPr>
              <w:t xml:space="preserve"> </w:t>
            </w:r>
            <w:r w:rsidR="0038398D">
              <w:rPr>
                <w:color w:val="000000"/>
                <w:sz w:val="28"/>
                <w:szCs w:val="28"/>
              </w:rPr>
              <w:t>С</w:t>
            </w:r>
            <w:r w:rsidRPr="008E7469">
              <w:rPr>
                <w:color w:val="000000"/>
                <w:sz w:val="28"/>
                <w:szCs w:val="28"/>
              </w:rPr>
              <w:t xml:space="preserve">емена яровых зерновых и зернобобовых культур, переходящего фонда озимой ржи по району засыпаны в полной потребности и все они  кондиционные, в том числе семян элиты, 1,2,3,4 репродукции засыпано 95 %.Семена многолетних трав также засыпаны в полной потребности, все кондиционные и высоких репродукций. Статус семеноводческих хозяйств имеют 2 сельхозпредприятия и 1 КФХ. </w:t>
            </w:r>
            <w:r w:rsidR="0038398D">
              <w:rPr>
                <w:color w:val="000000"/>
                <w:sz w:val="28"/>
                <w:szCs w:val="28"/>
              </w:rPr>
              <w:t xml:space="preserve"> Осенью 2015 года п</w:t>
            </w:r>
            <w:r w:rsidRPr="008E7469">
              <w:rPr>
                <w:color w:val="000000"/>
                <w:sz w:val="28"/>
                <w:szCs w:val="28"/>
              </w:rPr>
              <w:t>осеяно озимой ржи 1309 га, 88 % к плану</w:t>
            </w:r>
            <w:r w:rsidR="0038398D">
              <w:rPr>
                <w:color w:val="000000"/>
                <w:sz w:val="28"/>
                <w:szCs w:val="28"/>
              </w:rPr>
              <w:t>,</w:t>
            </w:r>
            <w:r w:rsidRPr="008E7469">
              <w:rPr>
                <w:color w:val="000000"/>
                <w:sz w:val="28"/>
                <w:szCs w:val="28"/>
              </w:rPr>
              <w:t xml:space="preserve"> </w:t>
            </w:r>
            <w:r w:rsidR="0038398D">
              <w:rPr>
                <w:color w:val="000000"/>
                <w:sz w:val="28"/>
                <w:szCs w:val="28"/>
              </w:rPr>
              <w:t>в</w:t>
            </w:r>
            <w:r w:rsidRPr="008E7469">
              <w:rPr>
                <w:color w:val="000000"/>
                <w:sz w:val="28"/>
                <w:szCs w:val="28"/>
              </w:rPr>
              <w:t>спахана зябь на площади 5390 га, 130 % к 2014 году. Заготовлено грубых и сочных кормов 24,5 ц.к.ед. на условную голову скота.</w:t>
            </w:r>
          </w:p>
          <w:p w:rsidR="0038398D" w:rsidRDefault="00851E8B" w:rsidP="00851E8B">
            <w:pPr>
              <w:ind w:firstLine="708"/>
              <w:jc w:val="both"/>
              <w:rPr>
                <w:sz w:val="28"/>
                <w:szCs w:val="28"/>
              </w:rPr>
            </w:pPr>
            <w:r w:rsidRPr="008E7469">
              <w:rPr>
                <w:sz w:val="28"/>
                <w:szCs w:val="28"/>
              </w:rPr>
              <w:t xml:space="preserve">     Основное направление деятельности сельхозпредприятий района </w:t>
            </w:r>
            <w:proofErr w:type="gramStart"/>
            <w:r w:rsidRPr="008E7469">
              <w:rPr>
                <w:sz w:val="28"/>
                <w:szCs w:val="28"/>
              </w:rPr>
              <w:t>–м</w:t>
            </w:r>
            <w:proofErr w:type="gramEnd"/>
            <w:r w:rsidRPr="008E7469">
              <w:rPr>
                <w:sz w:val="28"/>
                <w:szCs w:val="28"/>
              </w:rPr>
              <w:t xml:space="preserve">олочно - мясное. По итогам  12 месяцев 2015  года  поголовье крупного рогатого скота в сельхозпредприятиях и кфх  составило 1845 голов, 92 % к прошлому году, в том числе 727 коров или 96 % к уровню прошлого года. </w:t>
            </w:r>
          </w:p>
          <w:p w:rsidR="00851E8B" w:rsidRPr="008E7469" w:rsidRDefault="00851E8B" w:rsidP="00851E8B">
            <w:pPr>
              <w:ind w:firstLine="708"/>
              <w:jc w:val="both"/>
              <w:rPr>
                <w:sz w:val="28"/>
                <w:szCs w:val="28"/>
              </w:rPr>
            </w:pPr>
            <w:r w:rsidRPr="008E7469">
              <w:rPr>
                <w:sz w:val="28"/>
                <w:szCs w:val="28"/>
              </w:rPr>
              <w:t>На 1 января 2015 года произведено в сельхозпредприятиях и кфх  2984 тонны молока, 95 % к 2014 году. Надой на 1 корову составил 3920 кг, 107 % к уровню прошлого года. Лучший надой от коровы в КФХ Клепцова 6077 кг.  3-х животноводческих сельхозпредприяти</w:t>
            </w:r>
            <w:r w:rsidR="0038398D">
              <w:rPr>
                <w:sz w:val="28"/>
                <w:szCs w:val="28"/>
              </w:rPr>
              <w:t>я имеют</w:t>
            </w:r>
            <w:r w:rsidRPr="008E7469">
              <w:rPr>
                <w:sz w:val="28"/>
                <w:szCs w:val="28"/>
              </w:rPr>
              <w:t xml:space="preserve"> статус нелейкозного </w:t>
            </w:r>
            <w:proofErr w:type="gramStart"/>
            <w:r w:rsidRPr="008E7469">
              <w:rPr>
                <w:sz w:val="28"/>
                <w:szCs w:val="28"/>
              </w:rPr>
              <w:t>стада</w:t>
            </w:r>
            <w:r w:rsidR="0038398D">
              <w:rPr>
                <w:sz w:val="28"/>
                <w:szCs w:val="28"/>
              </w:rPr>
              <w:t>-это</w:t>
            </w:r>
            <w:proofErr w:type="gramEnd"/>
            <w:r w:rsidRPr="008E74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СХА колхоз </w:t>
            </w:r>
            <w:r w:rsidRPr="008E7469">
              <w:rPr>
                <w:sz w:val="28"/>
                <w:szCs w:val="28"/>
              </w:rPr>
              <w:t>«Грековский», СПК колхоз «Новый» и крестьянское (фермерское) хозяйство Клепцова В.А.</w:t>
            </w:r>
          </w:p>
          <w:p w:rsidR="00851E8B" w:rsidRDefault="00851E8B" w:rsidP="00851E8B">
            <w:pPr>
              <w:ind w:firstLine="708"/>
              <w:jc w:val="both"/>
              <w:rPr>
                <w:sz w:val="28"/>
                <w:szCs w:val="28"/>
              </w:rPr>
            </w:pPr>
            <w:r w:rsidRPr="008E7469">
              <w:rPr>
                <w:sz w:val="28"/>
                <w:szCs w:val="28"/>
              </w:rPr>
              <w:t xml:space="preserve"> За 12 месяцев 2015 года выращено  мяса в живом весе  во всех категориях хозяйств 233 тонны, 101% к 2014 году.  Получено приплода 627 голов, 87 % к уровню прошлого года. </w:t>
            </w:r>
          </w:p>
          <w:p w:rsidR="00851E8B" w:rsidRPr="008E7469" w:rsidRDefault="00851E8B" w:rsidP="00851E8B">
            <w:pPr>
              <w:ind w:firstLine="708"/>
              <w:jc w:val="both"/>
              <w:rPr>
                <w:sz w:val="28"/>
                <w:szCs w:val="28"/>
              </w:rPr>
            </w:pPr>
            <w:r w:rsidRPr="008E7469">
              <w:rPr>
                <w:sz w:val="28"/>
                <w:szCs w:val="28"/>
              </w:rPr>
              <w:t>Также осуществляются инвестиционные проекты в СПК «Новый»: реконструируется свинарник под телятник на 200 голов беспривязного содержания, строится цех сухостоя к молочно-товарной ферме на 100 голов.</w:t>
            </w:r>
          </w:p>
          <w:p w:rsidR="00851E8B" w:rsidRPr="008E7469" w:rsidRDefault="00851E8B" w:rsidP="00851E8B">
            <w:pPr>
              <w:ind w:firstLine="708"/>
              <w:jc w:val="both"/>
              <w:rPr>
                <w:sz w:val="28"/>
                <w:szCs w:val="28"/>
              </w:rPr>
            </w:pPr>
            <w:r w:rsidRPr="008E7469">
              <w:rPr>
                <w:sz w:val="28"/>
                <w:szCs w:val="28"/>
              </w:rPr>
              <w:t xml:space="preserve">Дефицит финансовых средств и отсутствие инвесторов  не позволили  начать  инвестиционные проекты в СПК колхозе «Русь» и  СХА колхозе «Грековский»» по реконструкции молочно-товарных  ферм. </w:t>
            </w:r>
          </w:p>
          <w:p w:rsidR="00851E8B" w:rsidRPr="008E7469" w:rsidRDefault="00851E8B" w:rsidP="00851E8B">
            <w:pPr>
              <w:ind w:firstLine="708"/>
              <w:jc w:val="both"/>
              <w:rPr>
                <w:sz w:val="28"/>
                <w:szCs w:val="28"/>
              </w:rPr>
            </w:pPr>
            <w:r w:rsidRPr="008E7469">
              <w:rPr>
                <w:sz w:val="28"/>
                <w:szCs w:val="28"/>
              </w:rPr>
              <w:t>В сельхозпредприятиях  получено выручки 117,7 млн</w:t>
            </w:r>
            <w:proofErr w:type="gramStart"/>
            <w:r w:rsidRPr="008E7469">
              <w:rPr>
                <w:sz w:val="28"/>
                <w:szCs w:val="28"/>
              </w:rPr>
              <w:t>.р</w:t>
            </w:r>
            <w:proofErr w:type="gramEnd"/>
            <w:r w:rsidRPr="008E7469">
              <w:rPr>
                <w:sz w:val="28"/>
                <w:szCs w:val="28"/>
              </w:rPr>
              <w:t>ублей, 118 % к уровню прошлого года году. Прибыль составила 14,5 млн</w:t>
            </w:r>
            <w:proofErr w:type="gramStart"/>
            <w:r w:rsidRPr="008E7469">
              <w:rPr>
                <w:sz w:val="28"/>
                <w:szCs w:val="28"/>
              </w:rPr>
              <w:t>.р</w:t>
            </w:r>
            <w:proofErr w:type="gramEnd"/>
            <w:r w:rsidRPr="008E7469">
              <w:rPr>
                <w:sz w:val="28"/>
                <w:szCs w:val="28"/>
              </w:rPr>
              <w:t xml:space="preserve">ублей, рентабельность 3 %. </w:t>
            </w:r>
          </w:p>
          <w:p w:rsidR="00333810" w:rsidRDefault="00851E8B" w:rsidP="00333810">
            <w:pPr>
              <w:ind w:firstLine="708"/>
              <w:jc w:val="both"/>
              <w:rPr>
                <w:sz w:val="28"/>
                <w:szCs w:val="28"/>
              </w:rPr>
            </w:pPr>
            <w:r w:rsidRPr="008E7469">
              <w:rPr>
                <w:sz w:val="28"/>
                <w:szCs w:val="28"/>
              </w:rPr>
              <w:t>Во все уровни бюджетов уплачено налогов и сборов 16,7 млн</w:t>
            </w:r>
            <w:proofErr w:type="gramStart"/>
            <w:r w:rsidRPr="008E7469">
              <w:rPr>
                <w:sz w:val="28"/>
                <w:szCs w:val="28"/>
              </w:rPr>
              <w:t>.р</w:t>
            </w:r>
            <w:proofErr w:type="gramEnd"/>
            <w:r w:rsidRPr="008E7469">
              <w:rPr>
                <w:sz w:val="28"/>
                <w:szCs w:val="28"/>
              </w:rPr>
              <w:t>ублей, 122 % к уровню прошлого года. Субсидий из всех уровней бюджетов получено  24 млн</w:t>
            </w:r>
            <w:proofErr w:type="gramStart"/>
            <w:r w:rsidRPr="008E7469">
              <w:rPr>
                <w:sz w:val="28"/>
                <w:szCs w:val="28"/>
              </w:rPr>
              <w:t>.р</w:t>
            </w:r>
            <w:proofErr w:type="gramEnd"/>
            <w:r w:rsidRPr="008E7469">
              <w:rPr>
                <w:sz w:val="28"/>
                <w:szCs w:val="28"/>
              </w:rPr>
              <w:t xml:space="preserve">ублей, 111% к уровню прошлого года, что составляет  20,3 копейки на 1 рубль выручки. Среднегодовая численность работников за 12 месяцев 2015 года  в сельхозпредприятиях составила 218 человек, численность снизилась на 34 человека.  Среднемесячная заработная плата 12642 рубля,110 % к уровню прошлого года. Фонд оплаты труда в выручке </w:t>
            </w:r>
            <w:r w:rsidRPr="008E7469">
              <w:rPr>
                <w:sz w:val="28"/>
                <w:szCs w:val="28"/>
              </w:rPr>
              <w:lastRenderedPageBreak/>
              <w:t xml:space="preserve">занимает 28   %. В Тужинском районе   существует очень большая проблема нехватки кадров. Много работников предпенсионного возраста, молодежь в основном на селе не остается жить и работать. </w:t>
            </w:r>
          </w:p>
          <w:p w:rsidR="002B1624" w:rsidRPr="005536C1" w:rsidRDefault="002B1624" w:rsidP="00972DC7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5536C1">
              <w:rPr>
                <w:b/>
                <w:sz w:val="28"/>
                <w:szCs w:val="28"/>
              </w:rPr>
              <w:t>Потребительский рынок</w:t>
            </w:r>
          </w:p>
          <w:p w:rsidR="00BD41ED" w:rsidRDefault="00A8199A" w:rsidP="00BD41ED">
            <w:pPr>
              <w:pStyle w:val="a3"/>
              <w:ind w:firstLine="360"/>
              <w:rPr>
                <w:sz w:val="28"/>
                <w:szCs w:val="28"/>
              </w:rPr>
            </w:pPr>
            <w:r w:rsidRPr="00AD35FF">
              <w:rPr>
                <w:sz w:val="28"/>
                <w:szCs w:val="28"/>
              </w:rPr>
              <w:t xml:space="preserve">Устойчивым ростом </w:t>
            </w:r>
            <w:r w:rsidRPr="000C0FA0">
              <w:rPr>
                <w:sz w:val="28"/>
                <w:szCs w:val="28"/>
              </w:rPr>
              <w:t>характеризуется потребительский рынок.</w:t>
            </w:r>
            <w:r w:rsidR="000C0FA0">
              <w:rPr>
                <w:sz w:val="28"/>
                <w:szCs w:val="28"/>
              </w:rPr>
              <w:t xml:space="preserve"> На </w:t>
            </w:r>
            <w:r w:rsidRPr="00AD35FF">
              <w:rPr>
                <w:sz w:val="28"/>
                <w:szCs w:val="28"/>
              </w:rPr>
              <w:t xml:space="preserve"> </w:t>
            </w:r>
            <w:r w:rsidRPr="005751CD">
              <w:rPr>
                <w:sz w:val="28"/>
                <w:szCs w:val="28"/>
              </w:rPr>
              <w:t>01.01.201</w:t>
            </w:r>
            <w:r w:rsidR="0010718B">
              <w:rPr>
                <w:sz w:val="28"/>
                <w:szCs w:val="28"/>
              </w:rPr>
              <w:t>6</w:t>
            </w:r>
            <w:r w:rsidRPr="005751CD">
              <w:rPr>
                <w:sz w:val="28"/>
                <w:szCs w:val="28"/>
              </w:rPr>
              <w:t xml:space="preserve"> года в районе осуществляют деятельность </w:t>
            </w:r>
            <w:r w:rsidR="0010718B">
              <w:rPr>
                <w:sz w:val="28"/>
                <w:szCs w:val="28"/>
              </w:rPr>
              <w:t>1</w:t>
            </w:r>
            <w:r w:rsidRPr="005751CD">
              <w:rPr>
                <w:sz w:val="28"/>
                <w:szCs w:val="28"/>
              </w:rPr>
              <w:t xml:space="preserve"> предприяти</w:t>
            </w:r>
            <w:proofErr w:type="gramStart"/>
            <w:r w:rsidR="0010718B">
              <w:rPr>
                <w:sz w:val="28"/>
                <w:szCs w:val="28"/>
              </w:rPr>
              <w:t>е-</w:t>
            </w:r>
            <w:proofErr w:type="gramEnd"/>
            <w:r w:rsidR="0010718B">
              <w:rPr>
                <w:sz w:val="28"/>
                <w:szCs w:val="28"/>
              </w:rPr>
              <w:t xml:space="preserve"> Тужинское райпо </w:t>
            </w:r>
            <w:r w:rsidRPr="005751CD">
              <w:rPr>
                <w:sz w:val="28"/>
                <w:szCs w:val="28"/>
              </w:rPr>
              <w:t xml:space="preserve"> и </w:t>
            </w:r>
            <w:r w:rsidR="0010718B">
              <w:rPr>
                <w:sz w:val="28"/>
                <w:szCs w:val="28"/>
              </w:rPr>
              <w:t xml:space="preserve"> более </w:t>
            </w:r>
            <w:r w:rsidRPr="005751CD">
              <w:rPr>
                <w:sz w:val="28"/>
                <w:szCs w:val="28"/>
              </w:rPr>
              <w:t>5</w:t>
            </w:r>
            <w:r w:rsidR="0010718B">
              <w:rPr>
                <w:sz w:val="28"/>
                <w:szCs w:val="28"/>
              </w:rPr>
              <w:t>0</w:t>
            </w:r>
            <w:r w:rsidRPr="005751CD">
              <w:rPr>
                <w:sz w:val="28"/>
                <w:szCs w:val="28"/>
              </w:rPr>
              <w:t xml:space="preserve"> индивидуальных предпринимател</w:t>
            </w:r>
            <w:r w:rsidR="0010718B">
              <w:rPr>
                <w:sz w:val="28"/>
                <w:szCs w:val="28"/>
              </w:rPr>
              <w:t>ей</w:t>
            </w:r>
            <w:r w:rsidRPr="005751CD">
              <w:rPr>
                <w:sz w:val="28"/>
                <w:szCs w:val="28"/>
              </w:rPr>
              <w:t xml:space="preserve"> розничной торговли  с торговой площадью </w:t>
            </w:r>
            <w:r>
              <w:rPr>
                <w:sz w:val="28"/>
                <w:szCs w:val="28"/>
              </w:rPr>
              <w:t>3,94</w:t>
            </w:r>
            <w:r w:rsidRPr="005751CD">
              <w:rPr>
                <w:sz w:val="28"/>
                <w:szCs w:val="28"/>
              </w:rPr>
              <w:t xml:space="preserve"> тыс. кв.м., из них  </w:t>
            </w:r>
            <w:r>
              <w:rPr>
                <w:sz w:val="28"/>
                <w:szCs w:val="28"/>
              </w:rPr>
              <w:t>0,95 тыс.кв.м</w:t>
            </w:r>
            <w:r w:rsidRPr="005751CD">
              <w:rPr>
                <w:sz w:val="28"/>
                <w:szCs w:val="28"/>
              </w:rPr>
              <w:t xml:space="preserve">   мелкорозничных предприятий. Вместе с тем в районе </w:t>
            </w:r>
            <w:r w:rsidR="0010718B">
              <w:rPr>
                <w:sz w:val="28"/>
                <w:szCs w:val="28"/>
              </w:rPr>
              <w:t xml:space="preserve">в 2014-2015 годах </w:t>
            </w:r>
            <w:r w:rsidRPr="005751CD">
              <w:rPr>
                <w:sz w:val="28"/>
                <w:szCs w:val="28"/>
              </w:rPr>
              <w:t xml:space="preserve">открыт павильон «Акашево» и </w:t>
            </w:r>
            <w:r w:rsidR="0010718B">
              <w:rPr>
                <w:sz w:val="28"/>
                <w:szCs w:val="28"/>
              </w:rPr>
              <w:t xml:space="preserve"> магазины </w:t>
            </w:r>
            <w:r w:rsidRPr="005751CD">
              <w:rPr>
                <w:sz w:val="28"/>
                <w:szCs w:val="28"/>
              </w:rPr>
              <w:t>«Звениговский мясокомбинат»</w:t>
            </w:r>
            <w:r w:rsidR="0010718B">
              <w:rPr>
                <w:sz w:val="28"/>
                <w:szCs w:val="28"/>
              </w:rPr>
              <w:t xml:space="preserve"> и «Бристоль»</w:t>
            </w:r>
            <w:r w:rsidRPr="00AD35FF">
              <w:rPr>
                <w:sz w:val="28"/>
                <w:szCs w:val="28"/>
              </w:rPr>
              <w:t xml:space="preserve">. Объемы оборота розничной торговли и общественного питания имеют стабильную тенденцию роста. </w:t>
            </w:r>
            <w:r w:rsidR="0010718B">
              <w:rPr>
                <w:sz w:val="28"/>
                <w:szCs w:val="28"/>
              </w:rPr>
              <w:t xml:space="preserve">  В связи с открытием сетевых магазинов, а так же сокращением населения, особенно в сельской местности,  рост розничного товарооборота райпо </w:t>
            </w:r>
            <w:r w:rsidR="00806E6D">
              <w:rPr>
                <w:sz w:val="28"/>
                <w:szCs w:val="28"/>
              </w:rPr>
              <w:t>в 2015 году увеличился по сравнению с предыдущим годом, но незначительно</w:t>
            </w:r>
            <w:r w:rsidR="0010718B">
              <w:rPr>
                <w:sz w:val="28"/>
                <w:szCs w:val="28"/>
              </w:rPr>
              <w:t xml:space="preserve">. </w:t>
            </w:r>
          </w:p>
          <w:p w:rsidR="00032367" w:rsidRPr="00032367" w:rsidRDefault="00032367" w:rsidP="00BD41ED">
            <w:pPr>
              <w:pStyle w:val="a3"/>
              <w:ind w:firstLine="360"/>
              <w:rPr>
                <w:b/>
                <w:color w:val="052635"/>
                <w:sz w:val="28"/>
                <w:szCs w:val="28"/>
              </w:rPr>
            </w:pPr>
            <w:r w:rsidRPr="00032367">
              <w:rPr>
                <w:b/>
                <w:color w:val="052635"/>
                <w:sz w:val="28"/>
                <w:szCs w:val="28"/>
              </w:rPr>
              <w:t>Демографическая ситуация</w:t>
            </w:r>
            <w:r>
              <w:rPr>
                <w:b/>
                <w:color w:val="052635"/>
                <w:sz w:val="28"/>
                <w:szCs w:val="28"/>
              </w:rPr>
              <w:t>, заработная плата</w:t>
            </w:r>
          </w:p>
          <w:p w:rsidR="005E1E82" w:rsidRDefault="005E1E82" w:rsidP="003145B3">
            <w:pPr>
              <w:pStyle w:val="a3"/>
              <w:spacing w:before="0" w:beforeAutospacing="0" w:after="0" w:afterAutospacing="0"/>
              <w:ind w:right="75" w:firstLine="357"/>
              <w:rPr>
                <w:color w:val="052635"/>
                <w:sz w:val="28"/>
                <w:szCs w:val="28"/>
              </w:rPr>
            </w:pPr>
            <w:r w:rsidRPr="005639FB">
              <w:rPr>
                <w:color w:val="052635"/>
                <w:sz w:val="28"/>
                <w:szCs w:val="28"/>
              </w:rPr>
              <w:t>В целом в районе демографическая ситуация остается неблагоприятной</w:t>
            </w:r>
            <w:r>
              <w:rPr>
                <w:color w:val="052635"/>
                <w:sz w:val="28"/>
                <w:szCs w:val="28"/>
              </w:rPr>
              <w:t xml:space="preserve">, так как из года в год </w:t>
            </w:r>
            <w:proofErr w:type="gramStart"/>
            <w:r>
              <w:rPr>
                <w:color w:val="052635"/>
                <w:sz w:val="28"/>
                <w:szCs w:val="28"/>
              </w:rPr>
              <w:t>п</w:t>
            </w:r>
            <w:r w:rsidRPr="005639FB">
              <w:rPr>
                <w:color w:val="052635"/>
                <w:sz w:val="28"/>
                <w:szCs w:val="28"/>
              </w:rPr>
              <w:t>родолжает</w:t>
            </w:r>
            <w:proofErr w:type="gramEnd"/>
            <w:r w:rsidRPr="005639FB">
              <w:rPr>
                <w:color w:val="052635"/>
                <w:sz w:val="28"/>
                <w:szCs w:val="28"/>
              </w:rPr>
              <w:t xml:space="preserve"> увеличивается численность населения пенсионного возраста, снижается численность трудоспособного населения и населения занятого в экономике, при этом не сокращается трудовая миграция населения района.</w:t>
            </w:r>
            <w:r>
              <w:rPr>
                <w:color w:val="052635"/>
                <w:sz w:val="28"/>
                <w:szCs w:val="28"/>
              </w:rPr>
              <w:t xml:space="preserve"> </w:t>
            </w:r>
            <w:r w:rsidR="005F2185">
              <w:rPr>
                <w:color w:val="052635"/>
                <w:sz w:val="28"/>
                <w:szCs w:val="28"/>
              </w:rPr>
              <w:t xml:space="preserve"> На 01.01.2016 года численность постоянного населения района составила 6706 человек</w:t>
            </w:r>
            <w:proofErr w:type="gramStart"/>
            <w:r w:rsidR="005F2185">
              <w:rPr>
                <w:color w:val="052635"/>
                <w:sz w:val="28"/>
                <w:szCs w:val="28"/>
              </w:rPr>
              <w:t xml:space="preserve"> .</w:t>
            </w:r>
            <w:proofErr w:type="gramEnd"/>
            <w:r w:rsidR="005F2185">
              <w:rPr>
                <w:color w:val="052635"/>
                <w:sz w:val="28"/>
                <w:szCs w:val="28"/>
              </w:rPr>
              <w:t xml:space="preserve"> За 2015 год </w:t>
            </w:r>
            <w:r w:rsidRPr="005639FB">
              <w:rPr>
                <w:color w:val="052635"/>
                <w:sz w:val="28"/>
                <w:szCs w:val="28"/>
              </w:rPr>
              <w:t>население района сокра</w:t>
            </w:r>
            <w:r w:rsidR="005F2185">
              <w:rPr>
                <w:color w:val="052635"/>
                <w:sz w:val="28"/>
                <w:szCs w:val="28"/>
              </w:rPr>
              <w:t>тилось</w:t>
            </w:r>
            <w:r w:rsidR="00883E56">
              <w:rPr>
                <w:color w:val="052635"/>
                <w:sz w:val="28"/>
                <w:szCs w:val="28"/>
              </w:rPr>
              <w:t xml:space="preserve"> </w:t>
            </w:r>
            <w:r>
              <w:rPr>
                <w:color w:val="052635"/>
                <w:sz w:val="28"/>
                <w:szCs w:val="28"/>
              </w:rPr>
              <w:t xml:space="preserve"> на 11</w:t>
            </w:r>
            <w:r w:rsidR="00423F23">
              <w:rPr>
                <w:color w:val="052635"/>
                <w:sz w:val="28"/>
                <w:szCs w:val="28"/>
              </w:rPr>
              <w:t>0</w:t>
            </w:r>
            <w:r w:rsidRPr="005639FB">
              <w:rPr>
                <w:color w:val="052635"/>
                <w:sz w:val="28"/>
                <w:szCs w:val="28"/>
              </w:rPr>
              <w:t xml:space="preserve"> человек</w:t>
            </w:r>
            <w:r w:rsidR="0066238C">
              <w:rPr>
                <w:color w:val="052635"/>
                <w:sz w:val="28"/>
                <w:szCs w:val="28"/>
              </w:rPr>
              <w:t>,</w:t>
            </w:r>
            <w:r w:rsidR="00DF0328">
              <w:rPr>
                <w:color w:val="052635"/>
                <w:sz w:val="28"/>
                <w:szCs w:val="28"/>
              </w:rPr>
              <w:t xml:space="preserve"> из которых </w:t>
            </w:r>
            <w:r w:rsidR="0066238C">
              <w:rPr>
                <w:color w:val="052635"/>
                <w:sz w:val="28"/>
                <w:szCs w:val="28"/>
              </w:rPr>
              <w:t xml:space="preserve"> естественная убыль ( родилось 90 чел, умерло 135 чел) составила 45  чел, и механическая убыль 65 человек</w:t>
            </w:r>
            <w:r w:rsidR="00883E56">
              <w:rPr>
                <w:color w:val="052635"/>
                <w:sz w:val="28"/>
                <w:szCs w:val="28"/>
              </w:rPr>
              <w:t>.</w:t>
            </w:r>
            <w:r w:rsidRPr="005639FB">
              <w:rPr>
                <w:color w:val="052635"/>
                <w:sz w:val="28"/>
                <w:szCs w:val="28"/>
              </w:rPr>
              <w:t xml:space="preserve">  </w:t>
            </w:r>
            <w:r w:rsidR="00883E56">
              <w:rPr>
                <w:color w:val="052635"/>
                <w:sz w:val="28"/>
                <w:szCs w:val="28"/>
              </w:rPr>
              <w:t>Г</w:t>
            </w:r>
            <w:r w:rsidRPr="005639FB">
              <w:rPr>
                <w:color w:val="052635"/>
                <w:sz w:val="28"/>
                <w:szCs w:val="28"/>
              </w:rPr>
              <w:t>ородское</w:t>
            </w:r>
            <w:r w:rsidR="00883E56">
              <w:rPr>
                <w:color w:val="052635"/>
                <w:sz w:val="28"/>
                <w:szCs w:val="28"/>
              </w:rPr>
              <w:t xml:space="preserve"> население составляет </w:t>
            </w:r>
            <w:r w:rsidRPr="005639FB">
              <w:rPr>
                <w:color w:val="052635"/>
                <w:sz w:val="28"/>
                <w:szCs w:val="28"/>
              </w:rPr>
              <w:t>6</w:t>
            </w:r>
            <w:r w:rsidR="00DF0328">
              <w:rPr>
                <w:color w:val="052635"/>
                <w:sz w:val="28"/>
                <w:szCs w:val="28"/>
              </w:rPr>
              <w:t>3</w:t>
            </w:r>
            <w:r w:rsidRPr="005639FB">
              <w:rPr>
                <w:color w:val="052635"/>
                <w:sz w:val="28"/>
                <w:szCs w:val="28"/>
              </w:rPr>
              <w:t xml:space="preserve"> % </w:t>
            </w:r>
            <w:r w:rsidR="00DF0328">
              <w:rPr>
                <w:color w:val="052635"/>
                <w:sz w:val="28"/>
                <w:szCs w:val="28"/>
              </w:rPr>
              <w:t>, и сельское  37 %</w:t>
            </w:r>
            <w:r w:rsidRPr="005639FB">
              <w:rPr>
                <w:color w:val="052635"/>
                <w:sz w:val="28"/>
                <w:szCs w:val="28"/>
              </w:rPr>
              <w:t xml:space="preserve"> .  </w:t>
            </w:r>
            <w:r>
              <w:rPr>
                <w:color w:val="052635"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color w:val="052635"/>
                <w:sz w:val="28"/>
                <w:szCs w:val="28"/>
              </w:rPr>
              <w:t>занятых</w:t>
            </w:r>
            <w:proofErr w:type="gramEnd"/>
            <w:r>
              <w:rPr>
                <w:color w:val="052635"/>
                <w:sz w:val="28"/>
                <w:szCs w:val="28"/>
              </w:rPr>
              <w:t xml:space="preserve"> в экономике</w:t>
            </w:r>
            <w:r w:rsidR="00F759E8">
              <w:rPr>
                <w:color w:val="052635"/>
                <w:sz w:val="28"/>
                <w:szCs w:val="28"/>
              </w:rPr>
              <w:t xml:space="preserve"> в 2015 году составила 2072 человека. Сокращение за год составило 56 человек</w:t>
            </w:r>
            <w:proofErr w:type="gramStart"/>
            <w:r w:rsidR="00F759E8">
              <w:rPr>
                <w:color w:val="052635"/>
                <w:sz w:val="28"/>
                <w:szCs w:val="28"/>
              </w:rPr>
              <w:t xml:space="preserve">  </w:t>
            </w:r>
            <w:r w:rsidR="00DF0328">
              <w:rPr>
                <w:color w:val="052635"/>
                <w:sz w:val="28"/>
                <w:szCs w:val="28"/>
              </w:rPr>
              <w:t>.</w:t>
            </w:r>
            <w:proofErr w:type="gramEnd"/>
            <w:r>
              <w:rPr>
                <w:color w:val="052635"/>
                <w:sz w:val="28"/>
                <w:szCs w:val="28"/>
              </w:rPr>
              <w:t xml:space="preserve"> </w:t>
            </w:r>
            <w:r w:rsidR="00DF0328">
              <w:rPr>
                <w:color w:val="052635"/>
                <w:sz w:val="28"/>
                <w:szCs w:val="28"/>
              </w:rPr>
              <w:t>Н</w:t>
            </w:r>
            <w:r w:rsidR="00CF3DF7">
              <w:rPr>
                <w:color w:val="052635"/>
                <w:sz w:val="28"/>
                <w:szCs w:val="28"/>
              </w:rPr>
              <w:t xml:space="preserve">аибольшее сокращение </w:t>
            </w:r>
            <w:r w:rsidR="00DF0328">
              <w:rPr>
                <w:color w:val="052635"/>
                <w:sz w:val="28"/>
                <w:szCs w:val="28"/>
              </w:rPr>
              <w:t>наблюдается</w:t>
            </w:r>
            <w:r w:rsidR="00CF3DF7">
              <w:rPr>
                <w:color w:val="052635"/>
                <w:sz w:val="28"/>
                <w:szCs w:val="28"/>
              </w:rPr>
              <w:t xml:space="preserve"> в сельскохозяйственном производстве </w:t>
            </w:r>
            <w:r w:rsidR="00DF0328">
              <w:rPr>
                <w:color w:val="052635"/>
                <w:sz w:val="28"/>
                <w:szCs w:val="28"/>
              </w:rPr>
              <w:t>–до 40</w:t>
            </w:r>
            <w:r w:rsidR="00CF3DF7">
              <w:rPr>
                <w:color w:val="052635"/>
                <w:sz w:val="28"/>
                <w:szCs w:val="28"/>
              </w:rPr>
              <w:t xml:space="preserve"> человек</w:t>
            </w:r>
            <w:r w:rsidR="00DF0328">
              <w:rPr>
                <w:color w:val="052635"/>
                <w:sz w:val="28"/>
                <w:szCs w:val="28"/>
              </w:rPr>
              <w:t xml:space="preserve"> ежегодно.</w:t>
            </w:r>
            <w:r w:rsidR="003145B3">
              <w:rPr>
                <w:color w:val="052635"/>
                <w:sz w:val="28"/>
                <w:szCs w:val="28"/>
              </w:rPr>
              <w:t xml:space="preserve"> </w:t>
            </w:r>
          </w:p>
          <w:p w:rsidR="008F4F91" w:rsidRDefault="008F4F91" w:rsidP="00617478">
            <w:pPr>
              <w:pStyle w:val="a3"/>
              <w:tabs>
                <w:tab w:val="left" w:pos="10163"/>
                <w:tab w:val="left" w:pos="10343"/>
              </w:tabs>
              <w:spacing w:before="0" w:beforeAutospacing="0" w:after="0" w:afterAutospacing="0"/>
              <w:ind w:left="83" w:right="75" w:firstLine="2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оплаты труда в 2015 году составил  326255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уб, соответственно размер среднемесячной  заработной платы   составил 13122 руб,</w:t>
            </w:r>
            <w:r w:rsidR="00F759E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рост 4 % к факту 2015 года. Причиной невысокого роста среднемесячной заработной платы является  снижение во многих  бюджетных учреждениях  надбавок, премий.   </w:t>
            </w:r>
          </w:p>
          <w:p w:rsidR="00EB3F4A" w:rsidRPr="00EB3F4A" w:rsidRDefault="00E62DAF" w:rsidP="00EB3F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B3F4A" w:rsidRPr="00EB3F4A">
              <w:rPr>
                <w:sz w:val="28"/>
                <w:szCs w:val="28"/>
              </w:rPr>
              <w:t xml:space="preserve">На 30.12.2015 в центре занятости населения на учете состояло  97 безработных, уровень </w:t>
            </w:r>
            <w:r>
              <w:rPr>
                <w:sz w:val="28"/>
                <w:szCs w:val="28"/>
              </w:rPr>
              <w:t xml:space="preserve"> </w:t>
            </w:r>
            <w:r w:rsidR="00EB3F4A" w:rsidRPr="00EB3F4A">
              <w:rPr>
                <w:sz w:val="28"/>
                <w:szCs w:val="28"/>
              </w:rPr>
              <w:t>безр</w:t>
            </w:r>
            <w:r w:rsidR="00EB3F4A">
              <w:rPr>
                <w:sz w:val="28"/>
                <w:szCs w:val="28"/>
              </w:rPr>
              <w:t>аботицы составил</w:t>
            </w:r>
            <w:r w:rsidR="00EB3F4A" w:rsidRPr="00EB3F4A">
              <w:rPr>
                <w:sz w:val="28"/>
                <w:szCs w:val="28"/>
              </w:rPr>
              <w:t xml:space="preserve"> 3,2%</w:t>
            </w:r>
            <w:r w:rsidR="00EB3F4A">
              <w:rPr>
                <w:sz w:val="28"/>
                <w:szCs w:val="28"/>
              </w:rPr>
              <w:t>, это соотве</w:t>
            </w:r>
            <w:r>
              <w:rPr>
                <w:sz w:val="28"/>
                <w:szCs w:val="28"/>
              </w:rPr>
              <w:t>т</w:t>
            </w:r>
            <w:r w:rsidR="00EB3F4A">
              <w:rPr>
                <w:sz w:val="28"/>
                <w:szCs w:val="28"/>
              </w:rPr>
              <w:t xml:space="preserve">ственно </w:t>
            </w:r>
            <w:r>
              <w:rPr>
                <w:sz w:val="28"/>
                <w:szCs w:val="28"/>
              </w:rPr>
              <w:t xml:space="preserve"> на 4 человека и 0,1% меньше  чем на 01.01. 2015 года.</w:t>
            </w:r>
          </w:p>
          <w:p w:rsidR="009D3C8B" w:rsidRDefault="003D4F61" w:rsidP="00BD41ED">
            <w:pPr>
              <w:pStyle w:val="a3"/>
              <w:tabs>
                <w:tab w:val="left" w:pos="10163"/>
                <w:tab w:val="left" w:pos="10343"/>
              </w:tabs>
              <w:spacing w:before="0" w:beforeAutospacing="0" w:after="0" w:afterAutospacing="0"/>
              <w:ind w:left="83" w:right="75" w:firstLine="274"/>
              <w:jc w:val="center"/>
              <w:rPr>
                <w:b/>
                <w:color w:val="4C4C4F"/>
                <w:sz w:val="28"/>
                <w:szCs w:val="28"/>
              </w:rPr>
            </w:pPr>
            <w:r w:rsidRPr="003D4F61">
              <w:rPr>
                <w:b/>
                <w:color w:val="4C4C4F"/>
                <w:sz w:val="28"/>
                <w:szCs w:val="28"/>
              </w:rPr>
              <w:t>Инвестиции</w:t>
            </w:r>
          </w:p>
          <w:p w:rsidR="00BD41ED" w:rsidRDefault="003D4F61" w:rsidP="00BD41ED">
            <w:pPr>
              <w:pStyle w:val="a3"/>
              <w:ind w:firstLine="360"/>
              <w:rPr>
                <w:color w:val="4C4C4F"/>
                <w:sz w:val="28"/>
                <w:szCs w:val="28"/>
              </w:rPr>
            </w:pPr>
            <w:r w:rsidRPr="003D4F61">
              <w:rPr>
                <w:color w:val="4C4C4F"/>
                <w:sz w:val="28"/>
                <w:szCs w:val="28"/>
              </w:rPr>
              <w:t>Объем инвестиций  за счет всех источников финансирования</w:t>
            </w:r>
            <w:r w:rsidR="00972DC7">
              <w:rPr>
                <w:color w:val="4C4C4F"/>
                <w:sz w:val="28"/>
                <w:szCs w:val="28"/>
              </w:rPr>
              <w:t xml:space="preserve"> по крупным и средним предприятиям с</w:t>
            </w:r>
            <w:r>
              <w:rPr>
                <w:color w:val="4C4C4F"/>
                <w:sz w:val="28"/>
                <w:szCs w:val="28"/>
              </w:rPr>
              <w:t xml:space="preserve"> 2014 год </w:t>
            </w:r>
            <w:r w:rsidR="00972DC7">
              <w:rPr>
                <w:color w:val="4C4C4F"/>
                <w:sz w:val="28"/>
                <w:szCs w:val="28"/>
              </w:rPr>
              <w:t>ежегодно уменьшается.  Это объясняется тем, что из-за  недостатка сре</w:t>
            </w:r>
            <w:proofErr w:type="gramStart"/>
            <w:r w:rsidR="00972DC7">
              <w:rPr>
                <w:color w:val="4C4C4F"/>
                <w:sz w:val="28"/>
                <w:szCs w:val="28"/>
              </w:rPr>
              <w:t>дств в б</w:t>
            </w:r>
            <w:proofErr w:type="gramEnd"/>
            <w:r w:rsidR="00972DC7">
              <w:rPr>
                <w:color w:val="4C4C4F"/>
                <w:sz w:val="28"/>
                <w:szCs w:val="28"/>
              </w:rPr>
              <w:t xml:space="preserve">юджете все меньше выделяется средств на строительство и приобретение основных средств. Так же значительно </w:t>
            </w:r>
            <w:r w:rsidR="00972DC7">
              <w:rPr>
                <w:color w:val="4C4C4F"/>
                <w:sz w:val="28"/>
                <w:szCs w:val="28"/>
              </w:rPr>
              <w:lastRenderedPageBreak/>
              <w:t xml:space="preserve">сократили кап. вложения сельскохозяйственные предприятия, которые  в 2011-2012 годах </w:t>
            </w:r>
            <w:r>
              <w:rPr>
                <w:color w:val="4C4C4F"/>
                <w:sz w:val="28"/>
                <w:szCs w:val="28"/>
              </w:rPr>
              <w:t xml:space="preserve"> </w:t>
            </w:r>
            <w:r w:rsidR="006C18FB">
              <w:rPr>
                <w:color w:val="4C4C4F"/>
                <w:sz w:val="28"/>
                <w:szCs w:val="28"/>
              </w:rPr>
              <w:t>на банковские кредиты пр</w:t>
            </w:r>
            <w:r w:rsidR="004B3383">
              <w:rPr>
                <w:color w:val="4C4C4F"/>
                <w:sz w:val="28"/>
                <w:szCs w:val="28"/>
              </w:rPr>
              <w:t>иобрели технику и оборудование</w:t>
            </w:r>
            <w:proofErr w:type="gramStart"/>
            <w:r w:rsidR="004B3383">
              <w:rPr>
                <w:color w:val="4C4C4F"/>
                <w:sz w:val="28"/>
                <w:szCs w:val="28"/>
              </w:rPr>
              <w:t xml:space="preserve"> В</w:t>
            </w:r>
            <w:proofErr w:type="gramEnd"/>
            <w:r w:rsidR="004B3383">
              <w:rPr>
                <w:color w:val="4C4C4F"/>
                <w:sz w:val="28"/>
                <w:szCs w:val="28"/>
              </w:rPr>
              <w:t xml:space="preserve"> 2015 год значительно сократился ввод жилья индивидуальными застройщиками. В последующие годы увеличения ввода жилья так же не прогнозируется, т</w:t>
            </w:r>
            <w:proofErr w:type="gramStart"/>
            <w:r w:rsidR="004B3383">
              <w:rPr>
                <w:color w:val="4C4C4F"/>
                <w:sz w:val="28"/>
                <w:szCs w:val="28"/>
              </w:rPr>
              <w:t>.к</w:t>
            </w:r>
            <w:proofErr w:type="gramEnd"/>
            <w:r w:rsidR="004B3383">
              <w:rPr>
                <w:color w:val="4C4C4F"/>
                <w:sz w:val="28"/>
                <w:szCs w:val="28"/>
              </w:rPr>
              <w:t xml:space="preserve"> разрешения на  индивидуальное строительство жилья в 2015 году  получили всего 7 застройщиков</w:t>
            </w:r>
            <w:r w:rsidR="00BD41ED">
              <w:rPr>
                <w:color w:val="4C4C4F"/>
                <w:sz w:val="28"/>
                <w:szCs w:val="28"/>
              </w:rPr>
              <w:t>.</w:t>
            </w:r>
          </w:p>
          <w:p w:rsidR="00BA081F" w:rsidRDefault="00BA081F" w:rsidP="00BD41ED">
            <w:pPr>
              <w:pStyle w:val="a3"/>
              <w:ind w:firstLine="360"/>
              <w:jc w:val="center"/>
              <w:rPr>
                <w:b/>
                <w:color w:val="4C4C4F"/>
                <w:sz w:val="28"/>
                <w:szCs w:val="28"/>
              </w:rPr>
            </w:pPr>
            <w:r w:rsidRPr="00BA081F">
              <w:rPr>
                <w:b/>
                <w:color w:val="4C4C4F"/>
                <w:sz w:val="28"/>
                <w:szCs w:val="28"/>
              </w:rPr>
              <w:t>Строительство</w:t>
            </w:r>
          </w:p>
          <w:p w:rsidR="00BA081F" w:rsidRPr="008851C5" w:rsidRDefault="00BA081F" w:rsidP="00260EF1">
            <w:pPr>
              <w:ind w:firstLine="623"/>
              <w:rPr>
                <w:sz w:val="28"/>
                <w:szCs w:val="28"/>
              </w:rPr>
            </w:pPr>
            <w:r w:rsidRPr="008851C5">
              <w:rPr>
                <w:sz w:val="28"/>
                <w:szCs w:val="28"/>
              </w:rPr>
              <w:t>В 2015 году администрацией района выдано19 разрешений на строительство   и реконструкцию,19 разрешений на ввод объекта в эксплуатацию</w:t>
            </w:r>
          </w:p>
          <w:p w:rsidR="00BA081F" w:rsidRPr="008851C5" w:rsidRDefault="00BA081F" w:rsidP="00BA081F">
            <w:pPr>
              <w:rPr>
                <w:sz w:val="28"/>
                <w:szCs w:val="28"/>
              </w:rPr>
            </w:pPr>
            <w:r w:rsidRPr="008851C5">
              <w:rPr>
                <w:sz w:val="28"/>
                <w:szCs w:val="28"/>
              </w:rPr>
              <w:t>Введены:</w:t>
            </w:r>
          </w:p>
          <w:p w:rsidR="00BA081F" w:rsidRPr="008851C5" w:rsidRDefault="00BA081F" w:rsidP="00524041">
            <w:pPr>
              <w:rPr>
                <w:sz w:val="28"/>
                <w:szCs w:val="28"/>
              </w:rPr>
            </w:pPr>
            <w:r w:rsidRPr="008851C5">
              <w:rPr>
                <w:sz w:val="28"/>
                <w:szCs w:val="28"/>
              </w:rPr>
              <w:t>2 четырехквартирных жилых дома в пгт Тужа по ул</w:t>
            </w:r>
            <w:proofErr w:type="gramStart"/>
            <w:r w:rsidRPr="008851C5">
              <w:rPr>
                <w:sz w:val="28"/>
                <w:szCs w:val="28"/>
              </w:rPr>
              <w:t>.Э</w:t>
            </w:r>
            <w:proofErr w:type="gramEnd"/>
            <w:r w:rsidRPr="008851C5">
              <w:rPr>
                <w:sz w:val="28"/>
                <w:szCs w:val="28"/>
              </w:rPr>
              <w:t>нтузиастов ,общей площадью 218 кв.м,  2жилых дома по программе»Переселение граждан, проживающих на территории Кировской области из аварийного жилищного фонда» на 2013-2017 годы ,расселено  22 человека с площади 321,4 кв.м .</w:t>
            </w:r>
          </w:p>
          <w:p w:rsidR="00BA081F" w:rsidRPr="008851C5" w:rsidRDefault="00BA081F" w:rsidP="00524041">
            <w:pPr>
              <w:rPr>
                <w:sz w:val="28"/>
                <w:szCs w:val="28"/>
              </w:rPr>
            </w:pPr>
            <w:r w:rsidRPr="008851C5">
              <w:rPr>
                <w:sz w:val="28"/>
                <w:szCs w:val="28"/>
              </w:rPr>
              <w:t>-жилой дом в с</w:t>
            </w:r>
            <w:proofErr w:type="gramStart"/>
            <w:r w:rsidRPr="008851C5">
              <w:rPr>
                <w:sz w:val="28"/>
                <w:szCs w:val="28"/>
              </w:rPr>
              <w:t>.Н</w:t>
            </w:r>
            <w:proofErr w:type="gramEnd"/>
            <w:r w:rsidRPr="008851C5">
              <w:rPr>
                <w:sz w:val="28"/>
                <w:szCs w:val="28"/>
              </w:rPr>
              <w:t>ыр по Федеральной целевой программе «Устойчивое развитие сельских территорий  на 2014 -2017 годы» общей площадью51,3 кв.</w:t>
            </w:r>
          </w:p>
          <w:p w:rsidR="00BA081F" w:rsidRPr="008851C5" w:rsidRDefault="00BA081F" w:rsidP="00524041">
            <w:pPr>
              <w:rPr>
                <w:sz w:val="28"/>
                <w:szCs w:val="28"/>
              </w:rPr>
            </w:pPr>
            <w:r w:rsidRPr="008851C5">
              <w:rPr>
                <w:sz w:val="28"/>
                <w:szCs w:val="28"/>
              </w:rPr>
              <w:t>-Цапурин С.В  - торгово-сервисный комплекс и здание производственного комплекса в п</w:t>
            </w:r>
            <w:proofErr w:type="gramStart"/>
            <w:r w:rsidRPr="008851C5">
              <w:rPr>
                <w:sz w:val="28"/>
                <w:szCs w:val="28"/>
              </w:rPr>
              <w:t>.Т</w:t>
            </w:r>
            <w:proofErr w:type="gramEnd"/>
            <w:r w:rsidRPr="008851C5">
              <w:rPr>
                <w:sz w:val="28"/>
                <w:szCs w:val="28"/>
              </w:rPr>
              <w:t>ужа  по ул.Заводская</w:t>
            </w:r>
          </w:p>
          <w:p w:rsidR="00BA081F" w:rsidRPr="008851C5" w:rsidRDefault="00BA081F" w:rsidP="00524041">
            <w:pPr>
              <w:rPr>
                <w:sz w:val="28"/>
                <w:szCs w:val="28"/>
              </w:rPr>
            </w:pPr>
            <w:r w:rsidRPr="008851C5">
              <w:rPr>
                <w:sz w:val="28"/>
                <w:szCs w:val="28"/>
              </w:rPr>
              <w:t>-Киляков А.Д. цех по переработке древесины после реконструкции в п</w:t>
            </w:r>
            <w:proofErr w:type="gramStart"/>
            <w:r w:rsidRPr="008851C5">
              <w:rPr>
                <w:sz w:val="28"/>
                <w:szCs w:val="28"/>
              </w:rPr>
              <w:t>.Т</w:t>
            </w:r>
            <w:proofErr w:type="gramEnd"/>
            <w:r w:rsidRPr="008851C5">
              <w:rPr>
                <w:sz w:val="28"/>
                <w:szCs w:val="28"/>
              </w:rPr>
              <w:t>ужа, ул.Заводская</w:t>
            </w:r>
          </w:p>
          <w:p w:rsidR="00BA081F" w:rsidRPr="008851C5" w:rsidRDefault="00BA081F" w:rsidP="00524041">
            <w:pPr>
              <w:rPr>
                <w:sz w:val="28"/>
                <w:szCs w:val="28"/>
              </w:rPr>
            </w:pPr>
            <w:r w:rsidRPr="008851C5">
              <w:rPr>
                <w:sz w:val="28"/>
                <w:szCs w:val="28"/>
              </w:rPr>
              <w:t>-Блинов В.В.-цех по переработке древесины</w:t>
            </w:r>
            <w:r>
              <w:rPr>
                <w:sz w:val="28"/>
                <w:szCs w:val="28"/>
              </w:rPr>
              <w:t xml:space="preserve"> в</w:t>
            </w:r>
            <w:r w:rsidRPr="008851C5">
              <w:rPr>
                <w:sz w:val="28"/>
                <w:szCs w:val="28"/>
              </w:rPr>
              <w:t xml:space="preserve"> п</w:t>
            </w:r>
            <w:proofErr w:type="gramStart"/>
            <w:r w:rsidRPr="008851C5">
              <w:rPr>
                <w:sz w:val="28"/>
                <w:szCs w:val="28"/>
              </w:rPr>
              <w:t>.Т</w:t>
            </w:r>
            <w:proofErr w:type="gramEnd"/>
            <w:r w:rsidRPr="008851C5">
              <w:rPr>
                <w:sz w:val="28"/>
                <w:szCs w:val="28"/>
              </w:rPr>
              <w:t>ужа ,ул.Заводская</w:t>
            </w:r>
          </w:p>
          <w:p w:rsidR="00BA081F" w:rsidRPr="008851C5" w:rsidRDefault="00BA081F" w:rsidP="00524041">
            <w:pPr>
              <w:rPr>
                <w:sz w:val="28"/>
                <w:szCs w:val="28"/>
              </w:rPr>
            </w:pPr>
            <w:r w:rsidRPr="008851C5">
              <w:rPr>
                <w:sz w:val="28"/>
                <w:szCs w:val="28"/>
              </w:rPr>
              <w:t xml:space="preserve">-Оботнин В.А-цех по переработке древесины </w:t>
            </w:r>
            <w:r>
              <w:rPr>
                <w:sz w:val="28"/>
                <w:szCs w:val="28"/>
              </w:rPr>
              <w:t xml:space="preserve">в </w:t>
            </w:r>
            <w:r w:rsidRPr="008851C5">
              <w:rPr>
                <w:sz w:val="28"/>
                <w:szCs w:val="28"/>
              </w:rPr>
              <w:t>п</w:t>
            </w:r>
            <w:proofErr w:type="gramStart"/>
            <w:r w:rsidRPr="008851C5">
              <w:rPr>
                <w:sz w:val="28"/>
                <w:szCs w:val="28"/>
              </w:rPr>
              <w:t>.Т</w:t>
            </w:r>
            <w:proofErr w:type="gramEnd"/>
            <w:r w:rsidRPr="008851C5">
              <w:rPr>
                <w:sz w:val="28"/>
                <w:szCs w:val="28"/>
              </w:rPr>
              <w:t>ужа, ул. Первомайская</w:t>
            </w:r>
          </w:p>
          <w:p w:rsidR="00BA081F" w:rsidRPr="008851C5" w:rsidRDefault="00BA081F" w:rsidP="00524041">
            <w:pPr>
              <w:rPr>
                <w:sz w:val="28"/>
                <w:szCs w:val="28"/>
              </w:rPr>
            </w:pPr>
            <w:r w:rsidRPr="008851C5">
              <w:rPr>
                <w:sz w:val="28"/>
                <w:szCs w:val="28"/>
              </w:rPr>
              <w:t xml:space="preserve">-Попов А.В.- реконструкция стоянки тракторов с увеличением площади застройки (цех деревообработки с сушильной камерой) </w:t>
            </w:r>
          </w:p>
          <w:p w:rsidR="00BA081F" w:rsidRPr="00BA081F" w:rsidRDefault="00BA081F" w:rsidP="00524041">
            <w:pPr>
              <w:rPr>
                <w:b/>
                <w:color w:val="4C4C4F"/>
              </w:rPr>
            </w:pPr>
            <w:r w:rsidRPr="008851C5">
              <w:t>-</w:t>
            </w:r>
            <w:r w:rsidRPr="00524041">
              <w:rPr>
                <w:sz w:val="28"/>
                <w:szCs w:val="28"/>
              </w:rPr>
              <w:t>Носков С.М., Щвецов О.М.- реконструкция здания киносети под магазин промышленных товаров</w:t>
            </w:r>
          </w:p>
          <w:p w:rsidR="00932C06" w:rsidRDefault="00847BAD" w:rsidP="00932C06">
            <w:pPr>
              <w:pStyle w:val="a3"/>
              <w:ind w:firstLine="360"/>
              <w:rPr>
                <w:b/>
                <w:color w:val="4C4C4F"/>
                <w:sz w:val="28"/>
                <w:szCs w:val="28"/>
              </w:rPr>
            </w:pPr>
            <w:r w:rsidRPr="00F17D78">
              <w:rPr>
                <w:b/>
                <w:color w:val="4C4C4F"/>
                <w:sz w:val="28"/>
                <w:szCs w:val="28"/>
              </w:rPr>
              <w:t>Социальная сфера</w:t>
            </w:r>
          </w:p>
          <w:p w:rsidR="004B3383" w:rsidRPr="00F17D78" w:rsidRDefault="00847BAD" w:rsidP="00932C06">
            <w:pPr>
              <w:pStyle w:val="a3"/>
              <w:ind w:firstLine="360"/>
              <w:jc w:val="center"/>
              <w:rPr>
                <w:b/>
                <w:color w:val="4C4C4F"/>
                <w:sz w:val="28"/>
                <w:szCs w:val="28"/>
              </w:rPr>
            </w:pPr>
            <w:r w:rsidRPr="00F17D78">
              <w:rPr>
                <w:b/>
                <w:color w:val="4C4C4F"/>
                <w:sz w:val="28"/>
                <w:szCs w:val="28"/>
              </w:rPr>
              <w:t>Образование</w:t>
            </w:r>
          </w:p>
          <w:p w:rsidR="00CE0079" w:rsidRPr="007D1574" w:rsidRDefault="00CE0079" w:rsidP="00CE0079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7D1574">
              <w:rPr>
                <w:sz w:val="28"/>
                <w:szCs w:val="28"/>
              </w:rPr>
              <w:t>На</w:t>
            </w:r>
            <w:r w:rsidR="00847BAD" w:rsidRPr="007D1574">
              <w:rPr>
                <w:sz w:val="28"/>
                <w:szCs w:val="28"/>
              </w:rPr>
              <w:t xml:space="preserve"> 01.01.2016 года</w:t>
            </w:r>
            <w:r w:rsidRPr="007D1574">
              <w:rPr>
                <w:sz w:val="28"/>
                <w:szCs w:val="28"/>
              </w:rPr>
              <w:t xml:space="preserve"> на территории Тужинского муниципального района в  10  </w:t>
            </w:r>
          </w:p>
          <w:p w:rsidR="00CE0079" w:rsidRPr="007D1574" w:rsidRDefault="00CE0079" w:rsidP="00CE0079">
            <w:pPr>
              <w:jc w:val="both"/>
              <w:rPr>
                <w:spacing w:val="-4"/>
                <w:sz w:val="28"/>
                <w:szCs w:val="28"/>
              </w:rPr>
            </w:pPr>
            <w:r w:rsidRPr="007D1574">
              <w:rPr>
                <w:sz w:val="28"/>
                <w:szCs w:val="28"/>
              </w:rPr>
              <w:t xml:space="preserve"> муниципальных казенных образовательных учреждениях района работает 149 педагогических работников</w:t>
            </w:r>
            <w:r w:rsidR="00847BAD" w:rsidRPr="007D1574">
              <w:rPr>
                <w:sz w:val="28"/>
                <w:szCs w:val="28"/>
              </w:rPr>
              <w:t xml:space="preserve"> </w:t>
            </w:r>
            <w:r w:rsidRPr="007D1574">
              <w:rPr>
                <w:sz w:val="28"/>
                <w:szCs w:val="28"/>
              </w:rPr>
              <w:t xml:space="preserve"> и  </w:t>
            </w:r>
            <w:proofErr w:type="gramStart"/>
            <w:r w:rsidRPr="007D1574">
              <w:rPr>
                <w:sz w:val="28"/>
                <w:szCs w:val="28"/>
              </w:rPr>
              <w:t>руководителей</w:t>
            </w:r>
            <w:proofErr w:type="gramEnd"/>
            <w:r w:rsidR="00847BAD" w:rsidRPr="007D1574">
              <w:rPr>
                <w:sz w:val="28"/>
                <w:szCs w:val="28"/>
              </w:rPr>
              <w:t xml:space="preserve"> из которых, </w:t>
            </w:r>
            <w:r w:rsidRPr="007D1574">
              <w:rPr>
                <w:sz w:val="28"/>
                <w:szCs w:val="28"/>
              </w:rPr>
              <w:t>36 педагогов  высш</w:t>
            </w:r>
            <w:r w:rsidR="00C9779D">
              <w:rPr>
                <w:sz w:val="28"/>
                <w:szCs w:val="28"/>
              </w:rPr>
              <w:t>ей</w:t>
            </w:r>
            <w:r w:rsidRPr="007D1574">
              <w:rPr>
                <w:sz w:val="28"/>
                <w:szCs w:val="28"/>
              </w:rPr>
              <w:t xml:space="preserve"> категори</w:t>
            </w:r>
            <w:r w:rsidR="00C9779D">
              <w:rPr>
                <w:sz w:val="28"/>
                <w:szCs w:val="28"/>
              </w:rPr>
              <w:t>и,</w:t>
            </w:r>
            <w:r w:rsidRPr="007D1574">
              <w:rPr>
                <w:sz w:val="28"/>
                <w:szCs w:val="28"/>
              </w:rPr>
              <w:t>52  перв</w:t>
            </w:r>
            <w:r w:rsidR="00C9779D">
              <w:rPr>
                <w:sz w:val="28"/>
                <w:szCs w:val="28"/>
              </w:rPr>
              <w:t>ой</w:t>
            </w:r>
            <w:r w:rsidRPr="007D1574">
              <w:rPr>
                <w:sz w:val="28"/>
                <w:szCs w:val="28"/>
              </w:rPr>
              <w:t xml:space="preserve"> категори</w:t>
            </w:r>
            <w:r w:rsidR="00C9779D">
              <w:rPr>
                <w:sz w:val="28"/>
                <w:szCs w:val="28"/>
              </w:rPr>
              <w:t>и,</w:t>
            </w:r>
            <w:r w:rsidRPr="007D1574">
              <w:rPr>
                <w:sz w:val="28"/>
                <w:szCs w:val="28"/>
              </w:rPr>
              <w:t>39</w:t>
            </w:r>
            <w:r w:rsidR="00C9779D">
              <w:rPr>
                <w:sz w:val="28"/>
                <w:szCs w:val="28"/>
              </w:rPr>
              <w:t xml:space="preserve"> </w:t>
            </w:r>
            <w:r w:rsidRPr="007D1574">
              <w:rPr>
                <w:sz w:val="28"/>
                <w:szCs w:val="28"/>
              </w:rPr>
              <w:t>соответст</w:t>
            </w:r>
            <w:r w:rsidR="00C9779D">
              <w:rPr>
                <w:sz w:val="28"/>
                <w:szCs w:val="28"/>
              </w:rPr>
              <w:t>вуют</w:t>
            </w:r>
            <w:r w:rsidRPr="007D1574">
              <w:rPr>
                <w:sz w:val="28"/>
                <w:szCs w:val="28"/>
              </w:rPr>
              <w:t xml:space="preserve"> занимаемой должности</w:t>
            </w:r>
            <w:r w:rsidR="00C9779D">
              <w:rPr>
                <w:sz w:val="28"/>
                <w:szCs w:val="28"/>
              </w:rPr>
              <w:t xml:space="preserve"> и у</w:t>
            </w:r>
            <w:r w:rsidRPr="007D1574">
              <w:rPr>
                <w:sz w:val="28"/>
                <w:szCs w:val="28"/>
              </w:rPr>
              <w:t>15 человек – нет категории</w:t>
            </w:r>
            <w:r w:rsidR="00C9779D">
              <w:rPr>
                <w:sz w:val="28"/>
                <w:szCs w:val="28"/>
              </w:rPr>
              <w:t>.</w:t>
            </w:r>
            <w:r w:rsidRPr="007D1574">
              <w:rPr>
                <w:sz w:val="28"/>
                <w:szCs w:val="28"/>
              </w:rPr>
              <w:t xml:space="preserve"> Они  обучают 698 учащихся.</w:t>
            </w:r>
            <w:r w:rsidRPr="007D1574">
              <w:rPr>
                <w:spacing w:val="-4"/>
                <w:sz w:val="28"/>
                <w:szCs w:val="28"/>
              </w:rPr>
              <w:t xml:space="preserve"> </w:t>
            </w:r>
          </w:p>
          <w:p w:rsidR="00CE0079" w:rsidRPr="007D1574" w:rsidRDefault="00CE0079" w:rsidP="00847BA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D1574">
              <w:rPr>
                <w:sz w:val="28"/>
                <w:szCs w:val="28"/>
              </w:rPr>
              <w:t xml:space="preserve">Среди муниципальных общеобразовательных учреждений 2 средних общеобразовательных школы, в том числе 1-с углубленным изучением отдельных предметов, 2 основных и 1 </w:t>
            </w:r>
            <w:proofErr w:type="gramStart"/>
            <w:r w:rsidRPr="007D1574">
              <w:rPr>
                <w:sz w:val="28"/>
                <w:szCs w:val="28"/>
              </w:rPr>
              <w:t>начальная</w:t>
            </w:r>
            <w:proofErr w:type="gramEnd"/>
            <w:r w:rsidRPr="007D1574">
              <w:rPr>
                <w:sz w:val="28"/>
                <w:szCs w:val="28"/>
              </w:rPr>
              <w:t xml:space="preserve">.  </w:t>
            </w:r>
            <w:r w:rsidRPr="007D1574">
              <w:rPr>
                <w:color w:val="000000"/>
                <w:sz w:val="28"/>
                <w:szCs w:val="28"/>
              </w:rPr>
              <w:t xml:space="preserve"> </w:t>
            </w:r>
            <w:r w:rsidRPr="007D1574">
              <w:rPr>
                <w:color w:val="000000"/>
                <w:spacing w:val="-4"/>
                <w:sz w:val="28"/>
                <w:szCs w:val="28"/>
              </w:rPr>
              <w:t xml:space="preserve">Количество </w:t>
            </w:r>
            <w:proofErr w:type="gramStart"/>
            <w:r w:rsidRPr="007D1574">
              <w:rPr>
                <w:color w:val="000000"/>
                <w:spacing w:val="-4"/>
                <w:sz w:val="28"/>
                <w:szCs w:val="28"/>
              </w:rPr>
              <w:t>обучающихся</w:t>
            </w:r>
            <w:proofErr w:type="gramEnd"/>
            <w:r w:rsidRPr="007D1574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="00847BAD" w:rsidRPr="007D1574">
              <w:rPr>
                <w:color w:val="000000"/>
                <w:spacing w:val="-4"/>
                <w:sz w:val="28"/>
                <w:szCs w:val="28"/>
              </w:rPr>
              <w:t xml:space="preserve"> в 2015 году </w:t>
            </w:r>
            <w:r w:rsidRPr="007D1574">
              <w:rPr>
                <w:color w:val="000000"/>
                <w:spacing w:val="-4"/>
                <w:sz w:val="28"/>
                <w:szCs w:val="28"/>
              </w:rPr>
              <w:t>увеличилось на 22  школьника по сравнению с прошлым годом</w:t>
            </w:r>
            <w:r w:rsidR="00847BAD" w:rsidRPr="007D1574">
              <w:rPr>
                <w:color w:val="000000"/>
                <w:spacing w:val="-4"/>
                <w:sz w:val="28"/>
                <w:szCs w:val="28"/>
              </w:rPr>
              <w:t>.</w:t>
            </w:r>
            <w:r w:rsidRPr="007D1574">
              <w:rPr>
                <w:color w:val="000000"/>
                <w:spacing w:val="-4"/>
                <w:sz w:val="28"/>
                <w:szCs w:val="28"/>
              </w:rPr>
              <w:t xml:space="preserve"> Первоклассников в районе 71. В районе работают 2 учреждения, реализующие программы дошкольного образования.</w:t>
            </w:r>
            <w:r w:rsidRPr="007D1574">
              <w:rPr>
                <w:color w:val="000000"/>
                <w:sz w:val="28"/>
                <w:szCs w:val="28"/>
              </w:rPr>
              <w:t xml:space="preserve"> На базе 4 </w:t>
            </w:r>
            <w:r w:rsidRPr="007D1574">
              <w:rPr>
                <w:color w:val="000000"/>
                <w:spacing w:val="-4"/>
                <w:sz w:val="28"/>
                <w:szCs w:val="28"/>
              </w:rPr>
              <w:t xml:space="preserve">муниципальных </w:t>
            </w:r>
            <w:r w:rsidRPr="007D1574">
              <w:rPr>
                <w:color w:val="000000"/>
                <w:spacing w:val="-4"/>
                <w:sz w:val="28"/>
                <w:szCs w:val="28"/>
              </w:rPr>
              <w:lastRenderedPageBreak/>
              <w:t xml:space="preserve">образовательных учреждений работают дошкольные группы. </w:t>
            </w:r>
            <w:r w:rsidRPr="007D1574">
              <w:rPr>
                <w:color w:val="000000"/>
                <w:sz w:val="28"/>
                <w:szCs w:val="28"/>
              </w:rPr>
              <w:t>Общая численность детей дошкольного возраста в районе -392, из них 288  охвачены дошкольными образовательными услугами, что составляет 73, 5%, 231 воспитанник получа</w:t>
            </w:r>
            <w:r w:rsidR="00847BAD" w:rsidRPr="007D1574">
              <w:rPr>
                <w:color w:val="000000"/>
                <w:sz w:val="28"/>
                <w:szCs w:val="28"/>
              </w:rPr>
              <w:t>е</w:t>
            </w:r>
            <w:r w:rsidRPr="007D1574">
              <w:rPr>
                <w:color w:val="000000"/>
                <w:sz w:val="28"/>
                <w:szCs w:val="28"/>
              </w:rPr>
              <w:t>т дошкольное образование  в  МКДОУ д/</w:t>
            </w:r>
            <w:proofErr w:type="gramStart"/>
            <w:r w:rsidRPr="007D157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7D1574">
              <w:rPr>
                <w:color w:val="000000"/>
                <w:sz w:val="28"/>
                <w:szCs w:val="28"/>
              </w:rPr>
              <w:t xml:space="preserve"> «Сказка» пгт Тужа и МКДОУ д/с «Родничок» , 57 – в дошкольных группах сельских школ.. В 2014– 2015 учебном году путевки</w:t>
            </w:r>
            <w:r w:rsidR="00847BAD" w:rsidRPr="007D1574">
              <w:rPr>
                <w:color w:val="000000"/>
                <w:sz w:val="28"/>
                <w:szCs w:val="28"/>
              </w:rPr>
              <w:t xml:space="preserve"> в д/ сады</w:t>
            </w:r>
            <w:r w:rsidRPr="007D1574">
              <w:rPr>
                <w:color w:val="000000"/>
                <w:sz w:val="28"/>
                <w:szCs w:val="28"/>
              </w:rPr>
              <w:t xml:space="preserve"> получили 58 воспитанников.  </w:t>
            </w:r>
          </w:p>
          <w:p w:rsidR="00CE0079" w:rsidRPr="007D1574" w:rsidRDefault="00CE0079" w:rsidP="00CE0079">
            <w:pPr>
              <w:pStyle w:val="NoSpacing1"/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7D1574">
              <w:rPr>
                <w:sz w:val="28"/>
                <w:szCs w:val="28"/>
              </w:rPr>
              <w:t>В районе есть элементы инклюзивного образования для 9 детей-инвалидов, из которых 3 посещают детский сад, 4 обучаются в общеобразовательной школе, 1 в специализированной, 1 обучается на дому по индивидуальной общеобразовательной программе.</w:t>
            </w:r>
            <w:proofErr w:type="gramEnd"/>
            <w:r w:rsidRPr="007D1574">
              <w:rPr>
                <w:sz w:val="28"/>
                <w:szCs w:val="28"/>
              </w:rPr>
              <w:t xml:space="preserve"> Не </w:t>
            </w:r>
            <w:proofErr w:type="gramStart"/>
            <w:r w:rsidRPr="007D1574">
              <w:rPr>
                <w:sz w:val="28"/>
                <w:szCs w:val="28"/>
              </w:rPr>
              <w:t>охвачены</w:t>
            </w:r>
            <w:proofErr w:type="gramEnd"/>
            <w:r w:rsidRPr="007D1574">
              <w:rPr>
                <w:sz w:val="28"/>
                <w:szCs w:val="28"/>
              </w:rPr>
              <w:t xml:space="preserve"> образованием 4 по причине тяжелого диагноза. Кроме того, в общеобразовательных организациях района обучалось  в прошедшем году 23 ребенка с ОВЗ. </w:t>
            </w:r>
          </w:p>
          <w:p w:rsidR="00CE0079" w:rsidRPr="007D1574" w:rsidRDefault="00CE0079" w:rsidP="00CE0079">
            <w:pPr>
              <w:ind w:firstLine="720"/>
              <w:jc w:val="both"/>
              <w:rPr>
                <w:sz w:val="28"/>
                <w:szCs w:val="28"/>
              </w:rPr>
            </w:pPr>
            <w:r w:rsidRPr="007D1574">
              <w:rPr>
                <w:sz w:val="28"/>
                <w:szCs w:val="28"/>
              </w:rPr>
              <w:t xml:space="preserve">По итогам 2014-15 учебного года к государственной (итоговой) аттестации было допущено 100 % обучающихся 11 классов 3 общеобразовательных организаций района- 35 человек. Кроме того, в форме ЕГЭ проходили  государственную (итоговую) аттестацию 1 выпускник заочной школы, 1 выпускник прошлых лет. </w:t>
            </w:r>
          </w:p>
          <w:p w:rsidR="00CE0079" w:rsidRPr="007D1574" w:rsidRDefault="00CE0079" w:rsidP="00CE0079">
            <w:pPr>
              <w:ind w:firstLine="720"/>
              <w:jc w:val="both"/>
              <w:rPr>
                <w:sz w:val="28"/>
                <w:szCs w:val="28"/>
              </w:rPr>
            </w:pPr>
            <w:r w:rsidRPr="007D1574">
              <w:rPr>
                <w:sz w:val="28"/>
                <w:szCs w:val="28"/>
              </w:rPr>
              <w:t xml:space="preserve">ЕГЭ выявил не только успехи, но и слабые стороны подготовки.  По сравнению со 100% результатом ЕГЭ-2014 результаты в целом по району снизились до 97%.  По математике дважды не справилась с профильным уровнем выпускница школы-интерната. Из предметов по выбору 1 выпускник Тужинской средней школы не смог набрать минимальное количество баллов по физике, хотя результат 2015 года оказался выше (в 2014 было 3 неудовлетворительных результата). Аттестаты о среднем образовании получили 34 выпускника. </w:t>
            </w:r>
            <w:r w:rsidRPr="007D1574">
              <w:rPr>
                <w:b/>
                <w:sz w:val="28"/>
                <w:szCs w:val="28"/>
                <w:u w:val="single"/>
              </w:rPr>
              <w:t>ГИА в 9 классе</w:t>
            </w:r>
            <w:r w:rsidRPr="007D1574">
              <w:rPr>
                <w:sz w:val="28"/>
                <w:szCs w:val="28"/>
              </w:rPr>
              <w:t xml:space="preserve"> проходила в более щадящем режиме, без видеонаблюдения и металлодетектора.   В районе было открыто 3 ППЭ для проведения ГИ</w:t>
            </w:r>
            <w:proofErr w:type="gramStart"/>
            <w:r w:rsidRPr="007D1574">
              <w:rPr>
                <w:sz w:val="28"/>
                <w:szCs w:val="28"/>
              </w:rPr>
              <w:t>А-</w:t>
            </w:r>
            <w:proofErr w:type="gramEnd"/>
            <w:r w:rsidRPr="007D1574">
              <w:rPr>
                <w:sz w:val="28"/>
                <w:szCs w:val="28"/>
              </w:rPr>
              <w:t xml:space="preserve"> Тужинская средняя,  Ныровская средняя и школа-интернат. К ГИА в 9 классе допущено 80 выпускников (100%), В форме </w:t>
            </w:r>
            <w:r w:rsidRPr="007D1574">
              <w:rPr>
                <w:sz w:val="28"/>
                <w:szCs w:val="28"/>
                <w:u w:val="single"/>
              </w:rPr>
              <w:t>ЕГЭ</w:t>
            </w:r>
            <w:r w:rsidRPr="007D1574">
              <w:rPr>
                <w:sz w:val="28"/>
                <w:szCs w:val="28"/>
              </w:rPr>
              <w:t xml:space="preserve"> ОГЭ сдавали 75 выпускников, в форме ГВЭ-5. </w:t>
            </w:r>
          </w:p>
          <w:p w:rsidR="00CE0079" w:rsidRPr="007D1574" w:rsidRDefault="00CE0079" w:rsidP="0073178F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FFFFFF"/>
                <w:sz w:val="28"/>
                <w:szCs w:val="28"/>
              </w:rPr>
            </w:pPr>
            <w:r w:rsidRPr="007D1574">
              <w:rPr>
                <w:color w:val="FFFFFF"/>
                <w:sz w:val="28"/>
                <w:szCs w:val="28"/>
              </w:rPr>
              <w:t>природе, челмого</w:t>
            </w:r>
            <w:r w:rsidRPr="007D1574">
              <w:rPr>
                <w:b/>
                <w:color w:val="FFFFFF"/>
                <w:sz w:val="28"/>
                <w:szCs w:val="28"/>
                <w:u w:val="single"/>
              </w:rPr>
              <w:t xml:space="preserve"> №</w:t>
            </w:r>
            <w:r w:rsidRPr="007D1574">
              <w:rPr>
                <w:b/>
                <w:i/>
                <w:sz w:val="28"/>
                <w:szCs w:val="28"/>
              </w:rPr>
              <w:t>Результаты учебной деятельности</w:t>
            </w:r>
          </w:p>
          <w:p w:rsidR="00CE0079" w:rsidRPr="007D1574" w:rsidRDefault="00CE0079" w:rsidP="00CE007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D1574">
              <w:rPr>
                <w:sz w:val="28"/>
                <w:szCs w:val="28"/>
              </w:rPr>
              <w:t xml:space="preserve">Профессиональное мастерство и подготовленность педагогических  кадров влияет на уровень и качество обучения учащихся и воспитанников. </w:t>
            </w:r>
          </w:p>
          <w:tbl>
            <w:tblPr>
              <w:tblW w:w="99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006"/>
              <w:gridCol w:w="844"/>
              <w:gridCol w:w="986"/>
              <w:gridCol w:w="616"/>
              <w:gridCol w:w="844"/>
              <w:gridCol w:w="986"/>
              <w:gridCol w:w="616"/>
              <w:gridCol w:w="844"/>
              <w:gridCol w:w="986"/>
              <w:gridCol w:w="616"/>
            </w:tblGrid>
            <w:tr w:rsidR="00CE0079" w:rsidRPr="007D1574">
              <w:trPr>
                <w:jc w:val="center"/>
              </w:trPr>
              <w:tc>
                <w:tcPr>
                  <w:tcW w:w="22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  <w:tc>
                <w:tcPr>
                  <w:tcW w:w="25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ind w:firstLine="3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 xml:space="preserve">2012-2013 </w:t>
                  </w:r>
                </w:p>
                <w:p w:rsidR="00CE0079" w:rsidRPr="007D1574" w:rsidRDefault="00CE0079" w:rsidP="00CE0079">
                  <w:pPr>
                    <w:ind w:firstLine="3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учебный год</w:t>
                  </w:r>
                </w:p>
                <w:p w:rsidR="00CE0079" w:rsidRPr="007D1574" w:rsidRDefault="00CE0079" w:rsidP="00CE0079">
                  <w:pPr>
                    <w:ind w:firstLine="36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ind w:firstLine="3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2013-2014</w:t>
                  </w:r>
                </w:p>
                <w:p w:rsidR="00CE0079" w:rsidRPr="007D1574" w:rsidRDefault="00CE0079" w:rsidP="00CE0079">
                  <w:pPr>
                    <w:ind w:firstLine="3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 xml:space="preserve"> учебный год</w:t>
                  </w:r>
                </w:p>
              </w:tc>
              <w:tc>
                <w:tcPr>
                  <w:tcW w:w="26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ind w:firstLine="3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2014-2015</w:t>
                  </w:r>
                </w:p>
                <w:p w:rsidR="00CE0079" w:rsidRPr="007D1574" w:rsidRDefault="00CE0079" w:rsidP="00CE0079">
                  <w:pPr>
                    <w:ind w:firstLine="3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 xml:space="preserve"> учебный год</w:t>
                  </w:r>
                </w:p>
              </w:tc>
            </w:tr>
            <w:tr w:rsidR="00CE0079" w:rsidRPr="007D1574">
              <w:trPr>
                <w:jc w:val="center"/>
              </w:trPr>
              <w:tc>
                <w:tcPr>
                  <w:tcW w:w="2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Кол-во учащ-ся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Обучен</w:t>
                  </w:r>
                </w:p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ность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 xml:space="preserve">На </w:t>
                  </w:r>
                </w:p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4и 5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Кол-во учащ-ся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Обучен</w:t>
                  </w:r>
                </w:p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ность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 xml:space="preserve">На </w:t>
                  </w:r>
                </w:p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4и 5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Кол-во учащ-ся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Обучен</w:t>
                  </w:r>
                </w:p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ность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 xml:space="preserve">На </w:t>
                  </w:r>
                </w:p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4и 5</w:t>
                  </w:r>
                </w:p>
              </w:tc>
            </w:tr>
            <w:tr w:rsidR="00CE0079" w:rsidRPr="007D1574">
              <w:trPr>
                <w:jc w:val="center"/>
              </w:trPr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МКОУ СОШ с УИОП пгт</w:t>
                  </w:r>
                  <w:proofErr w:type="gramStart"/>
                  <w:r w:rsidRPr="007D1574">
                    <w:rPr>
                      <w:b/>
                      <w:sz w:val="28"/>
                      <w:szCs w:val="28"/>
                    </w:rPr>
                    <w:t>.Т</w:t>
                  </w:r>
                  <w:proofErr w:type="gramEnd"/>
                  <w:r w:rsidRPr="007D1574">
                    <w:rPr>
                      <w:b/>
                      <w:sz w:val="28"/>
                      <w:szCs w:val="28"/>
                    </w:rPr>
                    <w:t>ужа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457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99,6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37,9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458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41.2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447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49,2</w:t>
                  </w:r>
                </w:p>
              </w:tc>
            </w:tr>
            <w:tr w:rsidR="00CE0079" w:rsidRPr="007D1574">
              <w:trPr>
                <w:jc w:val="center"/>
              </w:trPr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lastRenderedPageBreak/>
                    <w:t>МКОУ СОШ с</w:t>
                  </w:r>
                  <w:proofErr w:type="gramStart"/>
                  <w:r w:rsidRPr="007D1574">
                    <w:rPr>
                      <w:b/>
                      <w:sz w:val="28"/>
                      <w:szCs w:val="28"/>
                    </w:rPr>
                    <w:t>.Н</w:t>
                  </w:r>
                  <w:proofErr w:type="gramEnd"/>
                  <w:r w:rsidRPr="007D1574">
                    <w:rPr>
                      <w:b/>
                      <w:sz w:val="28"/>
                      <w:szCs w:val="28"/>
                    </w:rPr>
                    <w:t>ыр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58,7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53</w:t>
                  </w:r>
                </w:p>
              </w:tc>
            </w:tr>
            <w:tr w:rsidR="00CE0079" w:rsidRPr="007D1574">
              <w:trPr>
                <w:jc w:val="center"/>
              </w:trPr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МКОУ ООШ с</w:t>
                  </w:r>
                  <w:proofErr w:type="gramStart"/>
                  <w:r w:rsidRPr="007D1574">
                    <w:rPr>
                      <w:b/>
                      <w:sz w:val="28"/>
                      <w:szCs w:val="28"/>
                    </w:rPr>
                    <w:t>.П</w:t>
                  </w:r>
                  <w:proofErr w:type="gramEnd"/>
                  <w:r w:rsidRPr="007D1574">
                    <w:rPr>
                      <w:b/>
                      <w:sz w:val="28"/>
                      <w:szCs w:val="28"/>
                    </w:rPr>
                    <w:t>ачи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97,8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40.9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7D1574">
                    <w:rPr>
                      <w:b/>
                      <w:color w:val="FF0000"/>
                      <w:sz w:val="28"/>
                      <w:szCs w:val="28"/>
                    </w:rPr>
                    <w:t>96.3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336</w:t>
                  </w:r>
                </w:p>
              </w:tc>
            </w:tr>
            <w:tr w:rsidR="00CE0079" w:rsidRPr="007D1574">
              <w:trPr>
                <w:jc w:val="center"/>
              </w:trPr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МКОУ НОШ д</w:t>
                  </w:r>
                  <w:proofErr w:type="gramStart"/>
                  <w:r w:rsidRPr="007D1574">
                    <w:rPr>
                      <w:b/>
                      <w:sz w:val="28"/>
                      <w:szCs w:val="28"/>
                    </w:rPr>
                    <w:t>.Г</w:t>
                  </w:r>
                  <w:proofErr w:type="gramEnd"/>
                  <w:r w:rsidRPr="007D1574">
                    <w:rPr>
                      <w:b/>
                      <w:sz w:val="28"/>
                      <w:szCs w:val="28"/>
                    </w:rPr>
                    <w:t>реково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94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22,2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20</w:t>
                  </w:r>
                </w:p>
              </w:tc>
            </w:tr>
            <w:tr w:rsidR="00CE0079" w:rsidRPr="007D1574">
              <w:trPr>
                <w:jc w:val="center"/>
              </w:trPr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МКОУ ООШ д</w:t>
                  </w:r>
                  <w:proofErr w:type="gramStart"/>
                  <w:r w:rsidRPr="007D1574">
                    <w:rPr>
                      <w:b/>
                      <w:sz w:val="28"/>
                      <w:szCs w:val="28"/>
                    </w:rPr>
                    <w:t>.П</w:t>
                  </w:r>
                  <w:proofErr w:type="gramEnd"/>
                  <w:r w:rsidRPr="007D1574">
                    <w:rPr>
                      <w:b/>
                      <w:sz w:val="28"/>
                      <w:szCs w:val="28"/>
                    </w:rPr>
                    <w:t>иштенур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94,4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38,8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47</w:t>
                  </w:r>
                </w:p>
              </w:tc>
            </w:tr>
            <w:tr w:rsidR="00CE0079" w:rsidRPr="007D1574">
              <w:trPr>
                <w:jc w:val="center"/>
              </w:trPr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КОГОКУ Тужинская школа-интернат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107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95,3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24,3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97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98.9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29.3</w:t>
                  </w:r>
                </w:p>
              </w:tc>
            </w:tr>
            <w:tr w:rsidR="00CE0079" w:rsidRPr="007D1574">
              <w:trPr>
                <w:jc w:val="center"/>
              </w:trPr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 xml:space="preserve">Средний показатель 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741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96,9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36,4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38,3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682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99,2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79" w:rsidRPr="007D1574" w:rsidRDefault="00CE0079" w:rsidP="00CE0079">
                  <w:pPr>
                    <w:rPr>
                      <w:b/>
                      <w:sz w:val="28"/>
                      <w:szCs w:val="28"/>
                    </w:rPr>
                  </w:pPr>
                  <w:r w:rsidRPr="007D1574">
                    <w:rPr>
                      <w:b/>
                      <w:sz w:val="28"/>
                      <w:szCs w:val="28"/>
                    </w:rPr>
                    <w:t>41,3</w:t>
                  </w:r>
                </w:p>
              </w:tc>
            </w:tr>
          </w:tbl>
          <w:p w:rsidR="00CE0079" w:rsidRPr="007D1574" w:rsidRDefault="00CE0079" w:rsidP="00CE0079">
            <w:pPr>
              <w:rPr>
                <w:sz w:val="28"/>
                <w:szCs w:val="28"/>
              </w:rPr>
            </w:pPr>
          </w:p>
          <w:p w:rsidR="00CE0079" w:rsidRPr="007D1574" w:rsidRDefault="00CE0079" w:rsidP="00CE0079">
            <w:pPr>
              <w:rPr>
                <w:sz w:val="28"/>
                <w:szCs w:val="28"/>
              </w:rPr>
            </w:pPr>
            <w:r w:rsidRPr="007D1574">
              <w:rPr>
                <w:sz w:val="28"/>
                <w:szCs w:val="28"/>
              </w:rPr>
              <w:t xml:space="preserve">Результаты учебной деятельности за последние три учебных года </w:t>
            </w:r>
          </w:p>
          <w:p w:rsidR="00CE0079" w:rsidRPr="007D1574" w:rsidRDefault="00CE0079" w:rsidP="00CE0079">
            <w:pPr>
              <w:jc w:val="both"/>
              <w:rPr>
                <w:spacing w:val="-6"/>
                <w:sz w:val="28"/>
                <w:szCs w:val="28"/>
              </w:rPr>
            </w:pPr>
            <w:r w:rsidRPr="007D1574">
              <w:rPr>
                <w:sz w:val="28"/>
                <w:szCs w:val="28"/>
              </w:rPr>
              <w:t>показывают</w:t>
            </w:r>
            <w:r w:rsidRPr="007D1574">
              <w:rPr>
                <w:color w:val="FF0000"/>
                <w:sz w:val="28"/>
                <w:szCs w:val="28"/>
              </w:rPr>
              <w:t xml:space="preserve">, что обученность </w:t>
            </w:r>
            <w:proofErr w:type="gramStart"/>
            <w:r w:rsidRPr="007D1574">
              <w:rPr>
                <w:color w:val="FF0000"/>
                <w:sz w:val="28"/>
                <w:szCs w:val="28"/>
              </w:rPr>
              <w:t>нестабильна</w:t>
            </w:r>
            <w:proofErr w:type="gramEnd"/>
            <w:r w:rsidRPr="007D1574">
              <w:rPr>
                <w:sz w:val="28"/>
                <w:szCs w:val="28"/>
              </w:rPr>
              <w:t>, а качество обучения (количество учащихся обучающихся на «4» и «5») растет и находится на высоком уровне. Об этом свидетельствуют и результаты итогового контроля в 9 и 11 классах. Стабильно высокий уровень обученности – 100% - МКОУ СОШ с. Ныр, хорошие результаты – МКОУ СОШ с УИОП пгт. Тужа</w:t>
            </w:r>
            <w:proofErr w:type="gramStart"/>
            <w:r w:rsidRPr="007D1574">
              <w:rPr>
                <w:sz w:val="28"/>
                <w:szCs w:val="28"/>
              </w:rPr>
              <w:t>,н</w:t>
            </w:r>
            <w:proofErr w:type="gramEnd"/>
            <w:r w:rsidRPr="007D1574">
              <w:rPr>
                <w:sz w:val="28"/>
                <w:szCs w:val="28"/>
              </w:rPr>
              <w:t>изкий уровень – МКОУ ООШ с. Пачи. По качеству знаний (% обученности на 4 и 5) лидирует Ныр (более 50%), высокий результат показывает</w:t>
            </w:r>
            <w:proofErr w:type="gramStart"/>
            <w:r w:rsidRPr="007D1574">
              <w:rPr>
                <w:sz w:val="28"/>
                <w:szCs w:val="28"/>
              </w:rPr>
              <w:t xml:space="preserve"> Т</w:t>
            </w:r>
            <w:proofErr w:type="gramEnd"/>
            <w:r w:rsidRPr="007D1574">
              <w:rPr>
                <w:sz w:val="28"/>
                <w:szCs w:val="28"/>
              </w:rPr>
              <w:t xml:space="preserve">ужа (49%) и Пиштенур (47%), низкий – Греково, Пачи.  </w:t>
            </w:r>
            <w:r w:rsidRPr="007D1574">
              <w:rPr>
                <w:sz w:val="28"/>
                <w:szCs w:val="28"/>
              </w:rPr>
              <w:tab/>
              <w:t xml:space="preserve">         </w:t>
            </w:r>
          </w:p>
          <w:p w:rsidR="00CE0079" w:rsidRPr="007D1574" w:rsidRDefault="00CE0079" w:rsidP="00AD2E15">
            <w:pPr>
              <w:jc w:val="both"/>
              <w:rPr>
                <w:sz w:val="28"/>
                <w:szCs w:val="28"/>
              </w:rPr>
            </w:pPr>
            <w:r w:rsidRPr="007D1574">
              <w:rPr>
                <w:sz w:val="28"/>
                <w:szCs w:val="28"/>
              </w:rPr>
              <w:t xml:space="preserve">        За три года в образовательные учреждения района пришло всего </w:t>
            </w:r>
            <w:r w:rsidRPr="007D1574">
              <w:rPr>
                <w:color w:val="FF0000"/>
                <w:sz w:val="28"/>
                <w:szCs w:val="28"/>
              </w:rPr>
              <w:t xml:space="preserve">5 </w:t>
            </w:r>
            <w:r w:rsidRPr="007D1574">
              <w:rPr>
                <w:sz w:val="28"/>
                <w:szCs w:val="28"/>
              </w:rPr>
              <w:t xml:space="preserve">молодых специалиста, что </w:t>
            </w:r>
            <w:proofErr w:type="gramStart"/>
            <w:r w:rsidRPr="007D1574">
              <w:rPr>
                <w:sz w:val="28"/>
                <w:szCs w:val="28"/>
              </w:rPr>
              <w:t>крайне недостаточно</w:t>
            </w:r>
            <w:proofErr w:type="gramEnd"/>
            <w:r w:rsidRPr="007D1574">
              <w:rPr>
                <w:sz w:val="28"/>
                <w:szCs w:val="28"/>
              </w:rPr>
              <w:t xml:space="preserve">, причем 3 из них уволились. Социальную выплату получили 3 </w:t>
            </w:r>
            <w:proofErr w:type="gramStart"/>
            <w:r w:rsidRPr="007D1574">
              <w:rPr>
                <w:sz w:val="28"/>
                <w:szCs w:val="28"/>
              </w:rPr>
              <w:t>педагогических</w:t>
            </w:r>
            <w:proofErr w:type="gramEnd"/>
            <w:r w:rsidRPr="007D1574">
              <w:rPr>
                <w:sz w:val="28"/>
                <w:szCs w:val="28"/>
              </w:rPr>
              <w:t xml:space="preserve"> работника.     </w:t>
            </w:r>
          </w:p>
          <w:p w:rsidR="00CE0079" w:rsidRPr="007D1574" w:rsidRDefault="00CE0079" w:rsidP="00CE0079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 w:rsidRPr="007D1574">
              <w:rPr>
                <w:sz w:val="28"/>
                <w:szCs w:val="28"/>
              </w:rPr>
              <w:t>Особая забота – это занятость детей в каникулярное время.</w:t>
            </w:r>
          </w:p>
          <w:p w:rsidR="00CE0079" w:rsidRPr="007D1574" w:rsidRDefault="00CE0079" w:rsidP="00CE0079">
            <w:pPr>
              <w:ind w:firstLine="708"/>
              <w:jc w:val="both"/>
              <w:rPr>
                <w:sz w:val="28"/>
                <w:szCs w:val="28"/>
              </w:rPr>
            </w:pPr>
            <w:r w:rsidRPr="007D1574">
              <w:rPr>
                <w:sz w:val="28"/>
                <w:szCs w:val="28"/>
              </w:rPr>
              <w:t>В летний период в Тужинском районе на базе 7 образовательных учреждений (5 школ, 2 учреждения дополнительного образования) было организовано 10 оздоровительных лагерей с дневным пребыванием детей в 3 смены, в которых отдохнуло 340 несовершеннолетних, что составило 56,8 % от числа учащихся.</w:t>
            </w:r>
          </w:p>
          <w:p w:rsidR="00CE0079" w:rsidRPr="007D1574" w:rsidRDefault="00CE0079" w:rsidP="00CE0079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7D1574">
              <w:rPr>
                <w:color w:val="000000"/>
                <w:sz w:val="28"/>
                <w:szCs w:val="28"/>
              </w:rPr>
              <w:t xml:space="preserve">Из них: 290 детей </w:t>
            </w:r>
            <w:r w:rsidRPr="007D1574">
              <w:rPr>
                <w:sz w:val="28"/>
                <w:szCs w:val="28"/>
              </w:rPr>
              <w:t>из малообеспеченных семей,  3 ребенка состоящих на учете в КДН и ЗП,  8 детей  из опекунских семей, 10 детей в трудной жизненной ситуации (ТЖС).</w:t>
            </w:r>
          </w:p>
          <w:p w:rsidR="00CE0079" w:rsidRPr="007D1574" w:rsidRDefault="00CE0079" w:rsidP="00CE0079">
            <w:pPr>
              <w:pStyle w:val="NoSpacing1"/>
              <w:ind w:firstLine="708"/>
              <w:jc w:val="both"/>
              <w:rPr>
                <w:sz w:val="28"/>
                <w:szCs w:val="28"/>
              </w:rPr>
            </w:pPr>
            <w:r w:rsidRPr="007D1574">
              <w:rPr>
                <w:sz w:val="28"/>
                <w:szCs w:val="28"/>
              </w:rPr>
              <w:t>В загородных лагерях в летний период  отдохнуло 25 детей</w:t>
            </w:r>
          </w:p>
          <w:p w:rsidR="00CE0079" w:rsidRDefault="00CE0079" w:rsidP="00CE0079">
            <w:pPr>
              <w:pStyle w:val="NoSpacing1"/>
              <w:jc w:val="both"/>
              <w:rPr>
                <w:sz w:val="28"/>
                <w:szCs w:val="28"/>
              </w:rPr>
            </w:pPr>
            <w:r w:rsidRPr="007D1574">
              <w:rPr>
                <w:sz w:val="28"/>
                <w:szCs w:val="28"/>
              </w:rPr>
              <w:t xml:space="preserve">Трудоустроено 64 подростка через ЦЗН в 2014-2015 учебном году </w:t>
            </w:r>
          </w:p>
          <w:p w:rsidR="00AD2E15" w:rsidRPr="007D1574" w:rsidRDefault="00AD2E15" w:rsidP="00CE0079">
            <w:pPr>
              <w:pStyle w:val="NoSpacing1"/>
              <w:jc w:val="both"/>
              <w:rPr>
                <w:sz w:val="28"/>
                <w:szCs w:val="28"/>
              </w:rPr>
            </w:pPr>
          </w:p>
          <w:p w:rsidR="00CE0079" w:rsidRPr="007D1574" w:rsidRDefault="00CE0079" w:rsidP="00CE0079">
            <w:pPr>
              <w:pStyle w:val="NoSpacing1"/>
              <w:jc w:val="both"/>
              <w:rPr>
                <w:b/>
                <w:sz w:val="28"/>
                <w:szCs w:val="28"/>
                <w:u w:val="single"/>
                <w:lang w:eastAsia="ar-SA"/>
              </w:rPr>
            </w:pPr>
            <w:r w:rsidRPr="007D1574">
              <w:rPr>
                <w:b/>
                <w:sz w:val="28"/>
                <w:szCs w:val="28"/>
                <w:u w:val="single"/>
                <w:lang w:eastAsia="ar-SA"/>
              </w:rPr>
              <w:t>Дополнительное образование</w:t>
            </w:r>
          </w:p>
          <w:p w:rsidR="00CE0079" w:rsidRPr="007D1574" w:rsidRDefault="00CE0079" w:rsidP="00CE0079">
            <w:pPr>
              <w:jc w:val="both"/>
              <w:rPr>
                <w:sz w:val="28"/>
                <w:szCs w:val="28"/>
              </w:rPr>
            </w:pPr>
            <w:r w:rsidRPr="007D1574">
              <w:rPr>
                <w:sz w:val="28"/>
                <w:szCs w:val="28"/>
              </w:rPr>
              <w:t xml:space="preserve">Дополнительное образование в районе представлено 3 учреждениями: МКОУ ДОД «Дом детского творчества», МКОУ ДОД ДЮСШ, ДМШ. </w:t>
            </w:r>
          </w:p>
          <w:p w:rsidR="00CE0079" w:rsidRPr="007D1574" w:rsidRDefault="00CE0079" w:rsidP="00CE0079">
            <w:pPr>
              <w:ind w:firstLine="708"/>
              <w:jc w:val="both"/>
              <w:rPr>
                <w:sz w:val="28"/>
                <w:szCs w:val="28"/>
              </w:rPr>
            </w:pPr>
            <w:r w:rsidRPr="007D1574">
              <w:rPr>
                <w:sz w:val="28"/>
                <w:szCs w:val="28"/>
              </w:rPr>
              <w:t xml:space="preserve">В 2014-2015 учебном году в Доме детского творчества   занималось </w:t>
            </w:r>
            <w:r w:rsidRPr="007D1574">
              <w:rPr>
                <w:b/>
                <w:sz w:val="28"/>
                <w:szCs w:val="28"/>
              </w:rPr>
              <w:t xml:space="preserve">274 </w:t>
            </w:r>
            <w:r w:rsidRPr="007D1574">
              <w:rPr>
                <w:sz w:val="28"/>
                <w:szCs w:val="28"/>
              </w:rPr>
              <w:t>(202-ДДТ, 72-совместители)</w:t>
            </w:r>
            <w:r w:rsidRPr="007D1574">
              <w:rPr>
                <w:b/>
                <w:sz w:val="28"/>
                <w:szCs w:val="28"/>
              </w:rPr>
              <w:t xml:space="preserve"> </w:t>
            </w:r>
            <w:r w:rsidRPr="007D1574">
              <w:rPr>
                <w:sz w:val="28"/>
                <w:szCs w:val="28"/>
              </w:rPr>
              <w:t xml:space="preserve">учащихся, </w:t>
            </w:r>
            <w:r w:rsidRPr="007D1574">
              <w:rPr>
                <w:b/>
                <w:sz w:val="28"/>
                <w:szCs w:val="28"/>
              </w:rPr>
              <w:t xml:space="preserve">237 </w:t>
            </w:r>
            <w:r w:rsidRPr="007D1574">
              <w:rPr>
                <w:sz w:val="28"/>
                <w:szCs w:val="28"/>
              </w:rPr>
              <w:t xml:space="preserve">(131-ДЮСШ, 106-совместители) </w:t>
            </w:r>
            <w:r w:rsidRPr="007D1574">
              <w:rPr>
                <w:sz w:val="28"/>
                <w:szCs w:val="28"/>
              </w:rPr>
              <w:lastRenderedPageBreak/>
              <w:t xml:space="preserve">учащихся в Детско-юношеской спортивной школе и </w:t>
            </w:r>
            <w:r w:rsidRPr="007D1574">
              <w:rPr>
                <w:b/>
                <w:sz w:val="28"/>
                <w:szCs w:val="28"/>
              </w:rPr>
              <w:t xml:space="preserve">58 </w:t>
            </w:r>
            <w:r w:rsidRPr="007D1574">
              <w:rPr>
                <w:sz w:val="28"/>
                <w:szCs w:val="28"/>
              </w:rPr>
              <w:t>в Детской музыкальной школе.  На базе 2 средних школ Ныровской  и Тужинской от ДДТ функционировало 6 объединений.</w:t>
            </w:r>
          </w:p>
          <w:p w:rsidR="00CE0079" w:rsidRPr="007D1574" w:rsidRDefault="00CE0079" w:rsidP="00CE0079">
            <w:pPr>
              <w:ind w:firstLine="720"/>
              <w:jc w:val="both"/>
              <w:rPr>
                <w:sz w:val="28"/>
                <w:szCs w:val="28"/>
              </w:rPr>
            </w:pPr>
            <w:r w:rsidRPr="007D1574">
              <w:rPr>
                <w:sz w:val="28"/>
                <w:szCs w:val="28"/>
              </w:rPr>
              <w:t xml:space="preserve"> Дополнительные образовательные  программы в ДДТ в  2014 – 2015 учебном году реализовались по 4 направлениям: научно-техническая, художественно-эстетическая, физкультурно-спортивная, социально-педагогическая.</w:t>
            </w:r>
          </w:p>
          <w:p w:rsidR="00CE0079" w:rsidRPr="007D1574" w:rsidRDefault="00CE0079" w:rsidP="00CE0079">
            <w:pPr>
              <w:pStyle w:val="ListParagraph1"/>
              <w:ind w:left="0" w:firstLine="720"/>
              <w:jc w:val="both"/>
              <w:rPr>
                <w:sz w:val="28"/>
                <w:szCs w:val="28"/>
              </w:rPr>
            </w:pPr>
            <w:r w:rsidRPr="007D1574">
              <w:rPr>
                <w:sz w:val="28"/>
                <w:szCs w:val="28"/>
              </w:rPr>
              <w:t>В ДЮСШ работали секции спортивных игр (футбол, волейбол), лыжных гонок, гиревого спорта, карате-кекусинкай. На базе 4 школ Тужинской, Пачинской, Ныровской и Пиштенурской работало 5 педагогов-совместителей, которые вели спортивные секции.</w:t>
            </w:r>
          </w:p>
          <w:p w:rsidR="00CE0079" w:rsidRPr="00EC79FD" w:rsidRDefault="00CE0079" w:rsidP="00EC79FD">
            <w:pPr>
              <w:pStyle w:val="ListParagraph1"/>
              <w:ind w:left="0" w:firstLine="720"/>
              <w:jc w:val="both"/>
              <w:rPr>
                <w:sz w:val="28"/>
                <w:szCs w:val="28"/>
              </w:rPr>
            </w:pPr>
            <w:r w:rsidRPr="00EC79FD">
              <w:rPr>
                <w:sz w:val="28"/>
                <w:szCs w:val="28"/>
              </w:rPr>
              <w:t xml:space="preserve">Охват учащихся дополнительным образованием в районе составил  </w:t>
            </w:r>
            <w:r w:rsidRPr="00EC79FD">
              <w:rPr>
                <w:b/>
                <w:sz w:val="28"/>
                <w:szCs w:val="28"/>
              </w:rPr>
              <w:t>82,6 %</w:t>
            </w:r>
            <w:r w:rsidRPr="00EC79FD">
              <w:rPr>
                <w:sz w:val="28"/>
                <w:szCs w:val="28"/>
              </w:rPr>
              <w:t>.</w:t>
            </w:r>
          </w:p>
          <w:p w:rsidR="00CE0079" w:rsidRPr="00461BD2" w:rsidRDefault="00CE0079" w:rsidP="00CE00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61BD2">
              <w:rPr>
                <w:b/>
                <w:sz w:val="28"/>
                <w:szCs w:val="28"/>
              </w:rPr>
              <w:t>Молодёжная политика.</w:t>
            </w:r>
          </w:p>
          <w:p w:rsidR="00CE0079" w:rsidRDefault="00CE0079" w:rsidP="00DE7E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61815">
              <w:rPr>
                <w:sz w:val="28"/>
                <w:szCs w:val="28"/>
              </w:rPr>
              <w:t>С</w:t>
            </w:r>
            <w:r w:rsidRPr="0074472F">
              <w:rPr>
                <w:sz w:val="28"/>
                <w:szCs w:val="28"/>
              </w:rPr>
              <w:t xml:space="preserve"> 2012 года возобновился и ежегодно пров</w:t>
            </w:r>
            <w:r>
              <w:rPr>
                <w:sz w:val="28"/>
                <w:szCs w:val="28"/>
              </w:rPr>
              <w:t>о</w:t>
            </w:r>
            <w:r w:rsidRPr="0074472F">
              <w:rPr>
                <w:sz w:val="28"/>
                <w:szCs w:val="28"/>
              </w:rPr>
              <w:t xml:space="preserve">дится туристский слет </w:t>
            </w:r>
            <w:r>
              <w:rPr>
                <w:sz w:val="28"/>
                <w:szCs w:val="28"/>
              </w:rPr>
              <w:t xml:space="preserve">молодёжи и </w:t>
            </w:r>
            <w:r w:rsidRPr="0074472F">
              <w:rPr>
                <w:sz w:val="28"/>
                <w:szCs w:val="28"/>
              </w:rPr>
              <w:t>школьников района. С 2015 года в районе возобновлено проведение военно-спортивной игры «Зарница» и конкурса юных участников дорожного движения «Безопасное колесо».</w:t>
            </w:r>
          </w:p>
          <w:p w:rsidR="00CE0079" w:rsidRDefault="00CE0079" w:rsidP="00DE7E28">
            <w:pPr>
              <w:ind w:firstLine="567"/>
              <w:jc w:val="both"/>
              <w:rPr>
                <w:sz w:val="28"/>
                <w:szCs w:val="28"/>
              </w:rPr>
            </w:pPr>
            <w:r w:rsidRPr="00807E02">
              <w:rPr>
                <w:sz w:val="28"/>
                <w:szCs w:val="28"/>
              </w:rPr>
              <w:t xml:space="preserve">Для всесторонней поддержки талантливых и одарённых учащихся района </w:t>
            </w:r>
            <w:r>
              <w:rPr>
                <w:sz w:val="28"/>
                <w:szCs w:val="28"/>
              </w:rPr>
              <w:t>предусмотрено</w:t>
            </w:r>
            <w:r w:rsidRPr="00807E02">
              <w:rPr>
                <w:sz w:val="28"/>
                <w:szCs w:val="28"/>
              </w:rPr>
              <w:t xml:space="preserve"> награждение грамотами Главы администрации</w:t>
            </w:r>
            <w:r>
              <w:rPr>
                <w:sz w:val="28"/>
                <w:szCs w:val="28"/>
              </w:rPr>
              <w:t>,</w:t>
            </w:r>
            <w:r w:rsidRPr="00807E02">
              <w:rPr>
                <w:sz w:val="28"/>
                <w:szCs w:val="28"/>
              </w:rPr>
              <w:t xml:space="preserve"> Главы района</w:t>
            </w:r>
            <w:r>
              <w:rPr>
                <w:sz w:val="28"/>
                <w:szCs w:val="28"/>
              </w:rPr>
              <w:t>, Ёлка для одарённых детей и детей, находящихся в трудной жизненной ситуации. П</w:t>
            </w:r>
            <w:r w:rsidRPr="00807E02">
              <w:rPr>
                <w:sz w:val="28"/>
                <w:szCs w:val="28"/>
              </w:rPr>
              <w:t>роводится традиционный конкурс «Лидер года», «Тужинские звёздочки», конкурс среди молодых работников сельскохозяйственного производства «Лучший по профессии», районный конкурс детского и юношеского творчества «Алло мы ищем таланты», районный КВН для школьников «Кто скучать нам не даёт».</w:t>
            </w:r>
          </w:p>
          <w:p w:rsidR="00CE0079" w:rsidRDefault="00CE0079" w:rsidP="00DE7E2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Pr="00807E02">
              <w:rPr>
                <w:sz w:val="28"/>
                <w:szCs w:val="28"/>
              </w:rPr>
              <w:t xml:space="preserve"> территории Тужинского района осуществляет </w:t>
            </w:r>
            <w:r>
              <w:rPr>
                <w:sz w:val="28"/>
                <w:szCs w:val="28"/>
              </w:rPr>
              <w:t>с</w:t>
            </w:r>
            <w:r w:rsidRPr="00807E02">
              <w:rPr>
                <w:sz w:val="28"/>
                <w:szCs w:val="28"/>
              </w:rPr>
              <w:t>вою деятельность волонтёрское объединение, в которое входит более 50 человек.</w:t>
            </w:r>
            <w:r>
              <w:rPr>
                <w:sz w:val="28"/>
                <w:szCs w:val="28"/>
              </w:rPr>
              <w:t xml:space="preserve"> Традиционные акции: </w:t>
            </w:r>
            <w:r w:rsidRPr="00807E02">
              <w:rPr>
                <w:sz w:val="28"/>
                <w:szCs w:val="28"/>
              </w:rPr>
              <w:t xml:space="preserve">«Меняем сигарету на конфету», «Молодёжь </w:t>
            </w:r>
            <w:proofErr w:type="gramStart"/>
            <w:r w:rsidRPr="00807E02">
              <w:rPr>
                <w:sz w:val="28"/>
                <w:szCs w:val="28"/>
              </w:rPr>
              <w:t>против</w:t>
            </w:r>
            <w:proofErr w:type="gramEnd"/>
            <w:r w:rsidRPr="00807E02">
              <w:rPr>
                <w:sz w:val="28"/>
                <w:szCs w:val="28"/>
              </w:rPr>
              <w:t>», «</w:t>
            </w:r>
            <w:proofErr w:type="gramStart"/>
            <w:r w:rsidRPr="00807E02">
              <w:rPr>
                <w:sz w:val="28"/>
                <w:szCs w:val="28"/>
              </w:rPr>
              <w:t>Будущее</w:t>
            </w:r>
            <w:proofErr w:type="gramEnd"/>
            <w:r w:rsidRPr="00807E02">
              <w:rPr>
                <w:sz w:val="28"/>
                <w:szCs w:val="28"/>
              </w:rPr>
              <w:t xml:space="preserve"> Кировской области без наркотиков», организован благотворительный концерт по сбору средств для детей, оказавшихся в сложной жизненной ситуации, в рамках акции «Дари добро»</w:t>
            </w:r>
            <w:r>
              <w:rPr>
                <w:sz w:val="28"/>
                <w:szCs w:val="28"/>
              </w:rPr>
              <w:t xml:space="preserve"> (собрано 13 577руб 46 копеек, дети получили 96 подарков к Новому году)</w:t>
            </w:r>
            <w:r w:rsidRPr="00807E02">
              <w:rPr>
                <w:sz w:val="28"/>
                <w:szCs w:val="28"/>
              </w:rPr>
              <w:t>.</w:t>
            </w:r>
          </w:p>
          <w:p w:rsidR="00CE0079" w:rsidRDefault="00CE0079" w:rsidP="00DE7E28">
            <w:pPr>
              <w:ind w:firstLine="567"/>
              <w:jc w:val="both"/>
              <w:rPr>
                <w:sz w:val="28"/>
                <w:szCs w:val="28"/>
              </w:rPr>
            </w:pPr>
            <w:r w:rsidRPr="00EC2F00">
              <w:rPr>
                <w:sz w:val="28"/>
                <w:szCs w:val="28"/>
              </w:rPr>
              <w:t>Воспитание нравственности и духовности, гражданственности и патриотизма одн</w:t>
            </w:r>
            <w:r>
              <w:rPr>
                <w:sz w:val="28"/>
                <w:szCs w:val="28"/>
              </w:rPr>
              <w:t>о</w:t>
            </w:r>
            <w:r w:rsidRPr="00EC2F00">
              <w:rPr>
                <w:sz w:val="28"/>
                <w:szCs w:val="28"/>
              </w:rPr>
              <w:t xml:space="preserve"> из </w:t>
            </w:r>
            <w:r>
              <w:rPr>
                <w:sz w:val="28"/>
                <w:szCs w:val="28"/>
              </w:rPr>
              <w:t>приоритетных</w:t>
            </w:r>
            <w:r w:rsidRPr="00EC2F00">
              <w:rPr>
                <w:sz w:val="28"/>
                <w:szCs w:val="28"/>
              </w:rPr>
              <w:t xml:space="preserve"> направлений. За 2015 год </w:t>
            </w:r>
            <w:proofErr w:type="gramStart"/>
            <w:r w:rsidRPr="00EC2F00">
              <w:rPr>
                <w:sz w:val="28"/>
                <w:szCs w:val="28"/>
              </w:rPr>
              <w:t>проведены</w:t>
            </w:r>
            <w:proofErr w:type="gramEnd"/>
            <w:r w:rsidRPr="00EC2F00">
              <w:rPr>
                <w:sz w:val="28"/>
                <w:szCs w:val="28"/>
              </w:rPr>
              <w:t xml:space="preserve">: </w:t>
            </w:r>
            <w:proofErr w:type="gramStart"/>
            <w:r w:rsidRPr="00EC2F00">
              <w:rPr>
                <w:sz w:val="28"/>
                <w:szCs w:val="28"/>
              </w:rPr>
              <w:t xml:space="preserve">Вахта памяти, Дни призывника, </w:t>
            </w:r>
            <w:r>
              <w:rPr>
                <w:sz w:val="28"/>
                <w:szCs w:val="28"/>
              </w:rPr>
              <w:t xml:space="preserve">интеллектуальный турнир </w:t>
            </w:r>
            <w:r w:rsidRPr="00EC2F00">
              <w:rPr>
                <w:sz w:val="28"/>
                <w:szCs w:val="28"/>
              </w:rPr>
              <w:t xml:space="preserve">памяти А.Черепанова, фестиваль творчества молодых «Салют Победа», традиционная встреча ветеранов и молодёжи с бойцами межрайонного поискового отряда «Рубеж», эстафета «Знамя Победы», «Бессмертный полк», «Георгиевская ленточка сегодня», «Вальс Победы», «Сады Победы», «Солдатская каша», </w:t>
            </w:r>
            <w:r>
              <w:rPr>
                <w:sz w:val="28"/>
                <w:szCs w:val="28"/>
              </w:rPr>
              <w:t xml:space="preserve">«Свеча памяти», </w:t>
            </w:r>
            <w:r w:rsidRPr="00EC2F00">
              <w:rPr>
                <w:sz w:val="28"/>
                <w:szCs w:val="28"/>
              </w:rPr>
              <w:t>всероссийск</w:t>
            </w:r>
            <w:r>
              <w:rPr>
                <w:sz w:val="28"/>
                <w:szCs w:val="28"/>
              </w:rPr>
              <w:t>ий</w:t>
            </w:r>
            <w:r w:rsidRPr="00EC2F00">
              <w:rPr>
                <w:sz w:val="28"/>
                <w:szCs w:val="28"/>
              </w:rPr>
              <w:t xml:space="preserve"> волонтёрск</w:t>
            </w:r>
            <w:r>
              <w:rPr>
                <w:sz w:val="28"/>
                <w:szCs w:val="28"/>
              </w:rPr>
              <w:t>ий</w:t>
            </w:r>
            <w:r w:rsidRPr="00EC2F00">
              <w:rPr>
                <w:sz w:val="28"/>
                <w:szCs w:val="28"/>
              </w:rPr>
              <w:t xml:space="preserve"> корпус 70– летия Победы (дни единых действий).</w:t>
            </w:r>
            <w:proofErr w:type="gramEnd"/>
          </w:p>
          <w:p w:rsidR="00CE0079" w:rsidRDefault="00CE0079" w:rsidP="00DE7E28">
            <w:pPr>
              <w:ind w:firstLine="360"/>
              <w:jc w:val="center"/>
            </w:pPr>
          </w:p>
          <w:p w:rsidR="00CE0079" w:rsidRPr="00461BD2" w:rsidRDefault="00461BD2" w:rsidP="00CE0079">
            <w:pPr>
              <w:ind w:firstLine="360"/>
              <w:jc w:val="center"/>
              <w:rPr>
                <w:b/>
                <w:sz w:val="28"/>
                <w:szCs w:val="28"/>
              </w:rPr>
            </w:pPr>
            <w:r w:rsidRPr="00461BD2">
              <w:rPr>
                <w:b/>
                <w:sz w:val="28"/>
                <w:szCs w:val="28"/>
              </w:rPr>
              <w:t>Культура</w:t>
            </w:r>
          </w:p>
          <w:p w:rsidR="00666A3C" w:rsidRPr="0031595D" w:rsidRDefault="00666A3C" w:rsidP="00666A3C">
            <w:pPr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lastRenderedPageBreak/>
              <w:t>В районе в 2015 году функционировали 26 учреждений культуры, в том числе</w:t>
            </w:r>
            <w:proofErr w:type="gramStart"/>
            <w:r w:rsidRPr="0031595D">
              <w:rPr>
                <w:sz w:val="28"/>
                <w:szCs w:val="28"/>
              </w:rPr>
              <w:t xml:space="preserve"> :</w:t>
            </w:r>
            <w:proofErr w:type="gramEnd"/>
          </w:p>
          <w:p w:rsidR="00666A3C" w:rsidRPr="0031595D" w:rsidRDefault="00666A3C" w:rsidP="00666A3C">
            <w:pPr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>- 10 клубных учреждений, из них – муниципльное казенное учреждение культуры Тужиский районный культурно-досуговый центр, 9 сельских Домов культуры;</w:t>
            </w:r>
          </w:p>
          <w:p w:rsidR="00666A3C" w:rsidRPr="0031595D" w:rsidRDefault="00666A3C" w:rsidP="00666A3C">
            <w:pPr>
              <w:jc w:val="both"/>
              <w:rPr>
                <w:sz w:val="28"/>
                <w:szCs w:val="28"/>
              </w:rPr>
            </w:pPr>
            <w:proofErr w:type="gramStart"/>
            <w:r w:rsidRPr="0031595D">
              <w:rPr>
                <w:sz w:val="28"/>
                <w:szCs w:val="28"/>
              </w:rPr>
              <w:t>- муниципальное казенное учреждение культуры Тужинская районная межпоселенческая централизованны библиотечная система, в которую входят 12 сельских библиотек – филиалов, центральная районная библиотека, центральная детская библиотека;</w:t>
            </w:r>
            <w:proofErr w:type="gramEnd"/>
          </w:p>
          <w:p w:rsidR="00666A3C" w:rsidRPr="0031595D" w:rsidRDefault="00666A3C" w:rsidP="00666A3C">
            <w:pPr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>- муниципальное казенное учреждение культуры «Тужинский районный краеведческий музей»;</w:t>
            </w:r>
          </w:p>
          <w:p w:rsidR="00666A3C" w:rsidRPr="0031595D" w:rsidRDefault="00666A3C" w:rsidP="00666A3C">
            <w:pPr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>- муниципальное казенное образовательное учреждение дополнительного образования детей Тужинская районная детская музыкальная школа.</w:t>
            </w:r>
          </w:p>
          <w:p w:rsidR="00666A3C" w:rsidRPr="0031595D" w:rsidRDefault="00666A3C" w:rsidP="00666A3C">
            <w:pPr>
              <w:ind w:firstLine="708"/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>Сокращение численности учреждений  : 2015 год – ликвидированы Коврижатский СДК-филиал и Вынурский сельский клуб-филиал</w:t>
            </w:r>
            <w:proofErr w:type="gramStart"/>
            <w:r w:rsidRPr="0031595D">
              <w:rPr>
                <w:sz w:val="28"/>
                <w:szCs w:val="28"/>
              </w:rPr>
              <w:t xml:space="preserve"> .</w:t>
            </w:r>
            <w:proofErr w:type="gramEnd"/>
          </w:p>
          <w:p w:rsidR="00666A3C" w:rsidRPr="0031595D" w:rsidRDefault="00666A3C" w:rsidP="00666A3C">
            <w:pPr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ab/>
              <w:t>Основной персонал  отрасли культуры Тужинского района составляет 54 человека.</w:t>
            </w:r>
          </w:p>
          <w:p w:rsidR="00666A3C" w:rsidRPr="0031595D" w:rsidRDefault="00666A3C" w:rsidP="00666A3C">
            <w:pPr>
              <w:jc w:val="center"/>
              <w:rPr>
                <w:b/>
                <w:sz w:val="28"/>
                <w:szCs w:val="28"/>
              </w:rPr>
            </w:pPr>
            <w:r w:rsidRPr="0031595D">
              <w:rPr>
                <w:b/>
                <w:sz w:val="28"/>
                <w:szCs w:val="28"/>
              </w:rPr>
              <w:t>Культурно-досуговые учреждения</w:t>
            </w:r>
          </w:p>
          <w:p w:rsidR="00666A3C" w:rsidRPr="0031595D" w:rsidRDefault="00666A3C" w:rsidP="00666A3C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08"/>
              <w:gridCol w:w="1859"/>
              <w:gridCol w:w="1859"/>
              <w:gridCol w:w="1859"/>
              <w:gridCol w:w="1859"/>
            </w:tblGrid>
            <w:tr w:rsidR="00666A3C" w:rsidRPr="00F2353D" w:rsidTr="00F2353D"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Показатели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2012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2013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2014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2015</w:t>
                  </w:r>
                </w:p>
              </w:tc>
            </w:tr>
            <w:tr w:rsidR="00666A3C" w:rsidRPr="00F2353D" w:rsidTr="00F2353D"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Количество мероприятий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1300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1273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1303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1181</w:t>
                  </w:r>
                </w:p>
              </w:tc>
            </w:tr>
            <w:tr w:rsidR="00666A3C" w:rsidRPr="00F2353D" w:rsidTr="00F2353D"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Количество посетителей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36047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37366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41825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44670</w:t>
                  </w:r>
                </w:p>
              </w:tc>
            </w:tr>
          </w:tbl>
          <w:p w:rsidR="00666A3C" w:rsidRPr="0031595D" w:rsidRDefault="00666A3C" w:rsidP="00666A3C">
            <w:pPr>
              <w:ind w:firstLine="540"/>
              <w:contextualSpacing/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 xml:space="preserve">В Тужинском районе действует 78 клубных формирований, в которых занимается 714 человек, из них в МКУК Тужинский РКДЦ действует 20 клубных формирования (244 чел.), среди них: детских –  9 (99 чел.). </w:t>
            </w:r>
            <w:proofErr w:type="gramStart"/>
            <w:r w:rsidRPr="0031595D">
              <w:rPr>
                <w:sz w:val="28"/>
                <w:szCs w:val="28"/>
              </w:rPr>
              <w:t>Наиболее  востребованными жанрами самодеятельного творчества среди детей и подрос</w:t>
            </w:r>
            <w:r w:rsidRPr="0031595D">
              <w:rPr>
                <w:sz w:val="28"/>
                <w:szCs w:val="28"/>
              </w:rPr>
              <w:t>т</w:t>
            </w:r>
            <w:r w:rsidRPr="0031595D">
              <w:rPr>
                <w:sz w:val="28"/>
                <w:szCs w:val="28"/>
              </w:rPr>
              <w:t xml:space="preserve">ков  по-прежнему остаются хореографический,  вокальный и декоративно-прикладное творчество. </w:t>
            </w:r>
            <w:proofErr w:type="gramEnd"/>
          </w:p>
          <w:p w:rsidR="00666A3C" w:rsidRPr="0031595D" w:rsidRDefault="00666A3C" w:rsidP="00353270">
            <w:pPr>
              <w:ind w:firstLine="708"/>
              <w:jc w:val="both"/>
              <w:rPr>
                <w:iCs/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 xml:space="preserve">   Большая часть  любительских объединений и кружков по декоративно-прикладному творчеству работают на базе сельских Домов культуры. В основном в них занимаются дети и люди старшего поколения. </w:t>
            </w:r>
            <w:r w:rsidRPr="0031595D">
              <w:rPr>
                <w:color w:val="000000"/>
                <w:sz w:val="28"/>
                <w:szCs w:val="28"/>
              </w:rPr>
              <w:t xml:space="preserve">Ежегодно  проводятся, ставшие уже традиционными, районные выставки декоративно-прикладного творчества, фотовыставки и выставки детского рисунка. </w:t>
            </w:r>
            <w:r w:rsidRPr="0031595D">
              <w:rPr>
                <w:sz w:val="28"/>
                <w:szCs w:val="28"/>
              </w:rPr>
              <w:t xml:space="preserve"> В 2015 году  было проведено 1181 культурно-массовое мероприятие (</w:t>
            </w:r>
            <w:r w:rsidRPr="0031595D">
              <w:rPr>
                <w:iCs/>
                <w:sz w:val="28"/>
                <w:szCs w:val="28"/>
              </w:rPr>
              <w:t>в 2014 году – 1303  меропри</w:t>
            </w:r>
            <w:r w:rsidRPr="0031595D">
              <w:rPr>
                <w:iCs/>
                <w:sz w:val="28"/>
                <w:szCs w:val="28"/>
              </w:rPr>
              <w:t>я</w:t>
            </w:r>
            <w:r w:rsidRPr="0031595D">
              <w:rPr>
                <w:iCs/>
                <w:sz w:val="28"/>
                <w:szCs w:val="28"/>
              </w:rPr>
              <w:t>тий), из них в Тужинском РКДЦ проведено 203 мероприятия (2014 году – 230 мероприятий)</w:t>
            </w:r>
          </w:p>
          <w:p w:rsidR="00666A3C" w:rsidRPr="0031595D" w:rsidRDefault="00666A3C" w:rsidP="00666A3C">
            <w:pPr>
              <w:contextualSpacing/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 xml:space="preserve">      Такому  сокращению способствовал ряд причин:</w:t>
            </w:r>
          </w:p>
          <w:p w:rsidR="00666A3C" w:rsidRPr="0031595D" w:rsidRDefault="00666A3C" w:rsidP="00666A3C">
            <w:pPr>
              <w:ind w:left="60"/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>- сокращение  сети клубных учреждений</w:t>
            </w:r>
            <w:proofErr w:type="gramStart"/>
            <w:r w:rsidRPr="0031595D">
              <w:rPr>
                <w:sz w:val="28"/>
                <w:szCs w:val="28"/>
              </w:rPr>
              <w:t xml:space="preserve"> ;</w:t>
            </w:r>
            <w:proofErr w:type="gramEnd"/>
          </w:p>
          <w:p w:rsidR="00666A3C" w:rsidRPr="0031595D" w:rsidRDefault="00666A3C" w:rsidP="00666A3C">
            <w:pPr>
              <w:ind w:left="60"/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>- закрытие образовательных учреждений на селе;</w:t>
            </w:r>
          </w:p>
          <w:p w:rsidR="00666A3C" w:rsidRPr="0031595D" w:rsidRDefault="00666A3C" w:rsidP="00666A3C">
            <w:pPr>
              <w:contextualSpacing/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 xml:space="preserve"> - сокращение численности сельского населения в связи с отсутс</w:t>
            </w:r>
            <w:r w:rsidRPr="0031595D">
              <w:rPr>
                <w:sz w:val="28"/>
                <w:szCs w:val="28"/>
              </w:rPr>
              <w:t>т</w:t>
            </w:r>
            <w:r w:rsidRPr="0031595D">
              <w:rPr>
                <w:sz w:val="28"/>
                <w:szCs w:val="28"/>
              </w:rPr>
              <w:t>вием рабочих мест, следовательно, многие молодые семьи уезжают жить и работать в город;</w:t>
            </w:r>
          </w:p>
          <w:p w:rsidR="00666A3C" w:rsidRPr="0031595D" w:rsidRDefault="00666A3C" w:rsidP="00666A3C">
            <w:pPr>
              <w:contextualSpacing/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lastRenderedPageBreak/>
              <w:t xml:space="preserve">- недостаточное финансирование,  в  </w:t>
            </w:r>
            <w:proofErr w:type="gramStart"/>
            <w:r w:rsidRPr="0031595D">
              <w:rPr>
                <w:sz w:val="28"/>
                <w:szCs w:val="28"/>
              </w:rPr>
              <w:t>связи</w:t>
            </w:r>
            <w:proofErr w:type="gramEnd"/>
            <w:r w:rsidRPr="0031595D">
              <w:rPr>
                <w:sz w:val="28"/>
                <w:szCs w:val="28"/>
              </w:rPr>
              <w:t xml:space="preserve">  с чем  идет сокращение штатной численности специалистов  в культурно-досуговых учреждениях;</w:t>
            </w:r>
          </w:p>
          <w:p w:rsidR="00666A3C" w:rsidRPr="0031595D" w:rsidRDefault="00666A3C" w:rsidP="00666A3C">
            <w:pPr>
              <w:contextualSpacing/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>- отсутствие  жилья для молодых специалистов   культурно-досуговой  сферы.</w:t>
            </w:r>
          </w:p>
          <w:p w:rsidR="00666A3C" w:rsidRPr="0031595D" w:rsidRDefault="00666A3C" w:rsidP="00602F0F">
            <w:pPr>
              <w:contextualSpacing/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ab/>
              <w:t>На протяжении многих лет на базе РКДЦ действуют</w:t>
            </w:r>
            <w:r w:rsidRPr="0031595D">
              <w:rPr>
                <w:i/>
                <w:sz w:val="28"/>
                <w:szCs w:val="28"/>
              </w:rPr>
              <w:t xml:space="preserve"> </w:t>
            </w:r>
            <w:r w:rsidRPr="0031595D">
              <w:rPr>
                <w:sz w:val="28"/>
                <w:szCs w:val="28"/>
              </w:rPr>
              <w:t>народный хор «Ветеран», хореографические детские и взрослый коллективы «Радуга»,   дуэты, солисты.</w:t>
            </w:r>
          </w:p>
          <w:p w:rsidR="00666A3C" w:rsidRPr="0031595D" w:rsidRDefault="00666A3C" w:rsidP="00666A3C">
            <w:pPr>
              <w:jc w:val="center"/>
              <w:rPr>
                <w:b/>
                <w:sz w:val="28"/>
                <w:szCs w:val="28"/>
              </w:rPr>
            </w:pPr>
            <w:r w:rsidRPr="0031595D">
              <w:rPr>
                <w:b/>
                <w:sz w:val="28"/>
                <w:szCs w:val="28"/>
              </w:rPr>
              <w:t>Централизованная библиотечная система</w:t>
            </w:r>
          </w:p>
          <w:tbl>
            <w:tblPr>
              <w:tblW w:w="9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74"/>
              <w:gridCol w:w="1899"/>
              <w:gridCol w:w="1899"/>
              <w:gridCol w:w="1899"/>
              <w:gridCol w:w="1899"/>
            </w:tblGrid>
            <w:tr w:rsidR="00666A3C" w:rsidRPr="00F2353D" w:rsidTr="00F2353D"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Показатели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2012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2013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2014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2015</w:t>
                  </w:r>
                </w:p>
              </w:tc>
            </w:tr>
            <w:tr w:rsidR="00666A3C" w:rsidRPr="00F2353D" w:rsidTr="00F2353D"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Библиотечный фонд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128639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125768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124923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124400</w:t>
                  </w:r>
                </w:p>
              </w:tc>
            </w:tr>
            <w:tr w:rsidR="00666A3C" w:rsidRPr="00F2353D" w:rsidTr="00F2353D"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Количество пользователей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6005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5772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5468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5261</w:t>
                  </w:r>
                </w:p>
              </w:tc>
            </w:tr>
            <w:tr w:rsidR="00666A3C" w:rsidRPr="00F2353D" w:rsidTr="00F2353D"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Книговыдача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183120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180020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180006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A3C" w:rsidRPr="00F2353D" w:rsidRDefault="00666A3C" w:rsidP="00F2353D">
                  <w:pPr>
                    <w:jc w:val="center"/>
                    <w:rPr>
                      <w:sz w:val="28"/>
                      <w:szCs w:val="28"/>
                    </w:rPr>
                  </w:pPr>
                  <w:r w:rsidRPr="00F2353D">
                    <w:rPr>
                      <w:sz w:val="28"/>
                      <w:szCs w:val="28"/>
                    </w:rPr>
                    <w:t>180000</w:t>
                  </w:r>
                </w:p>
              </w:tc>
            </w:tr>
          </w:tbl>
          <w:p w:rsidR="00666A3C" w:rsidRPr="0031595D" w:rsidRDefault="00666A3C" w:rsidP="00666A3C">
            <w:pPr>
              <w:shd w:val="clear" w:color="auto" w:fill="FFFFFF"/>
              <w:spacing w:before="86"/>
              <w:ind w:left="19" w:right="10" w:firstLine="509"/>
              <w:jc w:val="both"/>
              <w:rPr>
                <w:sz w:val="28"/>
                <w:szCs w:val="28"/>
              </w:rPr>
            </w:pPr>
            <w:r w:rsidRPr="0031595D">
              <w:rPr>
                <w:b/>
                <w:sz w:val="28"/>
                <w:szCs w:val="28"/>
              </w:rPr>
              <w:tab/>
            </w:r>
            <w:r w:rsidRPr="0031595D">
              <w:rPr>
                <w:color w:val="000000"/>
                <w:sz w:val="28"/>
                <w:szCs w:val="28"/>
              </w:rPr>
              <w:t>В Тужинском муниципальном районе в текущем году насчитывается 14 публичных (общедоступных) библиотек</w:t>
            </w:r>
            <w:proofErr w:type="gramStart"/>
            <w:r w:rsidRPr="0031595D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1595D">
              <w:rPr>
                <w:color w:val="000000"/>
                <w:sz w:val="28"/>
                <w:szCs w:val="28"/>
              </w:rPr>
              <w:t xml:space="preserve"> из</w:t>
            </w:r>
            <w:r w:rsidRPr="0031595D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31595D">
              <w:rPr>
                <w:color w:val="000000"/>
                <w:sz w:val="28"/>
                <w:szCs w:val="28"/>
              </w:rPr>
              <w:t>них 12 находится в сель</w:t>
            </w:r>
            <w:r w:rsidRPr="0031595D">
              <w:rPr>
                <w:color w:val="000000"/>
                <w:sz w:val="28"/>
                <w:szCs w:val="28"/>
              </w:rPr>
              <w:softHyphen/>
            </w:r>
            <w:r w:rsidRPr="0031595D">
              <w:rPr>
                <w:color w:val="000000"/>
                <w:spacing w:val="1"/>
                <w:sz w:val="28"/>
                <w:szCs w:val="28"/>
              </w:rPr>
              <w:t xml:space="preserve">ской, местности </w:t>
            </w:r>
          </w:p>
          <w:p w:rsidR="00666A3C" w:rsidRPr="0031595D" w:rsidRDefault="00666A3C" w:rsidP="00666A3C">
            <w:pPr>
              <w:shd w:val="clear" w:color="auto" w:fill="FFFFFF"/>
              <w:ind w:left="29" w:firstLine="509"/>
              <w:jc w:val="both"/>
              <w:rPr>
                <w:sz w:val="28"/>
                <w:szCs w:val="28"/>
              </w:rPr>
            </w:pPr>
            <w:r w:rsidRPr="0031595D">
              <w:rPr>
                <w:color w:val="000000"/>
                <w:spacing w:val="1"/>
                <w:sz w:val="28"/>
                <w:szCs w:val="28"/>
              </w:rPr>
              <w:t xml:space="preserve">Среднее число жителей на одну библиотеку - 486 человек. Процент охвата </w:t>
            </w:r>
            <w:r w:rsidRPr="0031595D">
              <w:rPr>
                <w:color w:val="000000"/>
                <w:sz w:val="28"/>
                <w:szCs w:val="28"/>
              </w:rPr>
              <w:t xml:space="preserve">населения региона библиотечным обслуживанием составляет 78,4% . </w:t>
            </w:r>
          </w:p>
          <w:p w:rsidR="00666A3C" w:rsidRPr="00C9779D" w:rsidRDefault="00666A3C" w:rsidP="009E67BB">
            <w:pPr>
              <w:pStyle w:val="2"/>
              <w:numPr>
                <w:ilvl w:val="0"/>
                <w:numId w:val="0"/>
              </w:numPr>
              <w:spacing w:after="0" w:line="240" w:lineRule="auto"/>
              <w:ind w:firstLine="709"/>
              <w:rPr>
                <w:b w:val="0"/>
                <w:lang w:val="ru-RU"/>
              </w:rPr>
            </w:pPr>
            <w:r w:rsidRPr="00C9779D">
              <w:rPr>
                <w:b w:val="0"/>
                <w:spacing w:val="-1"/>
                <w:lang w:val="ru-RU"/>
              </w:rPr>
              <w:t xml:space="preserve">Число пользователей в 2015 году  составило 5261 человек и уменьшилось </w:t>
            </w:r>
            <w:r w:rsidRPr="00C9779D">
              <w:rPr>
                <w:b w:val="0"/>
                <w:lang w:val="ru-RU"/>
              </w:rPr>
              <w:t>на 177  к уровню 2014 года, от общего количества пользователей 18,8 % составляю дети в возрасте до 14 лет, молодежь –8,5.   Количество посещений в 2015 году составило 82463</w:t>
            </w:r>
            <w:r w:rsidRPr="00C9779D">
              <w:rPr>
                <w:b w:val="0"/>
                <w:i/>
                <w:lang w:val="ru-RU"/>
              </w:rPr>
              <w:t xml:space="preserve"> </w:t>
            </w:r>
            <w:r w:rsidRPr="00C9779D">
              <w:rPr>
                <w:b w:val="0"/>
                <w:lang w:val="ru-RU"/>
              </w:rPr>
              <w:t xml:space="preserve">. </w:t>
            </w:r>
          </w:p>
          <w:p w:rsidR="00666A3C" w:rsidRPr="0031595D" w:rsidRDefault="00666A3C" w:rsidP="009E67BB">
            <w:pPr>
              <w:shd w:val="clear" w:color="auto" w:fill="FFFFFF"/>
              <w:ind w:firstLine="51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31595D">
              <w:rPr>
                <w:color w:val="000000"/>
                <w:spacing w:val="1"/>
                <w:sz w:val="28"/>
                <w:szCs w:val="28"/>
              </w:rPr>
              <w:t xml:space="preserve">Размер совокупного книжного фонда публичных библиотек составил 124400 </w:t>
            </w:r>
            <w:r w:rsidRPr="0031595D">
              <w:rPr>
                <w:color w:val="000000"/>
                <w:spacing w:val="2"/>
                <w:sz w:val="28"/>
                <w:szCs w:val="28"/>
              </w:rPr>
              <w:t xml:space="preserve">единиц хранения. В 2015 году в библиотеки поступило 723 экземпляра печатных </w:t>
            </w:r>
            <w:r w:rsidRPr="0031595D">
              <w:rPr>
                <w:color w:val="000000"/>
                <w:sz w:val="28"/>
                <w:szCs w:val="28"/>
              </w:rPr>
              <w:t>документов (книг, периодики, нот, карт и т</w:t>
            </w:r>
            <w:proofErr w:type="gramStart"/>
            <w:r w:rsidRPr="0031595D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31595D">
              <w:rPr>
                <w:color w:val="000000"/>
                <w:sz w:val="28"/>
                <w:szCs w:val="28"/>
              </w:rPr>
              <w:t xml:space="preserve"> ) </w:t>
            </w:r>
            <w:r w:rsidRPr="0031595D">
              <w:rPr>
                <w:color w:val="000000"/>
                <w:spacing w:val="2"/>
                <w:sz w:val="28"/>
                <w:szCs w:val="28"/>
              </w:rPr>
              <w:t xml:space="preserve">За </w:t>
            </w:r>
            <w:r w:rsidRPr="0031595D">
              <w:rPr>
                <w:color w:val="000000"/>
                <w:spacing w:val="1"/>
                <w:sz w:val="28"/>
                <w:szCs w:val="28"/>
              </w:rPr>
              <w:t>то же время выбыло 1166 экземпляров печатных документов.</w:t>
            </w:r>
          </w:p>
          <w:p w:rsidR="00666A3C" w:rsidRPr="0031595D" w:rsidRDefault="00666A3C" w:rsidP="00666A3C">
            <w:pPr>
              <w:shd w:val="clear" w:color="auto" w:fill="FFFFFF"/>
              <w:ind w:left="19" w:right="10" w:firstLine="509"/>
              <w:jc w:val="both"/>
              <w:rPr>
                <w:sz w:val="28"/>
                <w:szCs w:val="28"/>
              </w:rPr>
            </w:pPr>
            <w:r w:rsidRPr="0031595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31.75pt;margin-top:-509.55pt;width:36pt;height:18pt;z-index:251657728" o:allowincell="f" filled="f" stroked="f">
                  <v:textbox style="mso-next-textbox:#_x0000_s1026">
                    <w:txbxContent>
                      <w:p w:rsidR="00666A3C" w:rsidRDefault="00666A3C" w:rsidP="00666A3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Pr="0031595D">
              <w:rPr>
                <w:color w:val="000000"/>
                <w:sz w:val="28"/>
                <w:szCs w:val="28"/>
              </w:rPr>
              <w:t xml:space="preserve">        Объем собственных баз данных (в т.ч. электронных каталогов) составил </w:t>
            </w:r>
            <w:r w:rsidRPr="0031595D">
              <w:rPr>
                <w:color w:val="000000"/>
                <w:spacing w:val="6"/>
                <w:sz w:val="28"/>
                <w:szCs w:val="28"/>
              </w:rPr>
              <w:t>80  записей.</w:t>
            </w:r>
          </w:p>
          <w:p w:rsidR="00666A3C" w:rsidRPr="0031595D" w:rsidRDefault="00666A3C" w:rsidP="00666A3C">
            <w:pPr>
              <w:shd w:val="clear" w:color="auto" w:fill="FFFFFF"/>
              <w:ind w:right="106"/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31595D">
              <w:rPr>
                <w:color w:val="000000"/>
                <w:spacing w:val="2"/>
                <w:sz w:val="28"/>
                <w:szCs w:val="28"/>
              </w:rPr>
              <w:t xml:space="preserve">        </w:t>
            </w:r>
            <w:proofErr w:type="gramStart"/>
            <w:r w:rsidRPr="0031595D">
              <w:rPr>
                <w:color w:val="000000"/>
                <w:spacing w:val="2"/>
                <w:sz w:val="28"/>
                <w:szCs w:val="28"/>
              </w:rPr>
              <w:t xml:space="preserve">8 библиотек подключены к сети Интернет,  центральная библиотека </w:t>
            </w:r>
            <w:r w:rsidRPr="0031595D">
              <w:rPr>
                <w:color w:val="000000"/>
                <w:spacing w:val="7"/>
                <w:sz w:val="28"/>
                <w:szCs w:val="28"/>
              </w:rPr>
              <w:t xml:space="preserve"> имеет электронную почту.</w:t>
            </w:r>
            <w:proofErr w:type="gramEnd"/>
          </w:p>
          <w:p w:rsidR="00666A3C" w:rsidRPr="0031595D" w:rsidRDefault="00666A3C" w:rsidP="00666A3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1595D">
              <w:rPr>
                <w:color w:val="000000"/>
                <w:sz w:val="28"/>
                <w:szCs w:val="28"/>
              </w:rPr>
              <w:t>           </w:t>
            </w:r>
            <w:r w:rsidRPr="0031595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31595D">
              <w:rPr>
                <w:color w:val="000000"/>
                <w:sz w:val="28"/>
                <w:szCs w:val="28"/>
              </w:rPr>
              <w:t xml:space="preserve">В течение года было проведено 507 массовых мероприятий, включая традиционные формы массового облуживания – выставки и обзоры литературы, которые посетило 6539 человек.  К традиционным формам массовых мероприятий относятся также </w:t>
            </w:r>
            <w:proofErr w:type="gramStart"/>
            <w:r w:rsidRPr="0031595D">
              <w:rPr>
                <w:color w:val="000000"/>
                <w:sz w:val="28"/>
                <w:szCs w:val="28"/>
              </w:rPr>
              <w:t>игровые</w:t>
            </w:r>
            <w:proofErr w:type="gramEnd"/>
            <w:r w:rsidRPr="0031595D">
              <w:rPr>
                <w:color w:val="000000"/>
                <w:sz w:val="28"/>
                <w:szCs w:val="28"/>
              </w:rPr>
              <w:t xml:space="preserve">. Это различные викторины, конкурсы, театрализованные представления. Наряду с традиционными формами предоставления литературы, использовались новые: веб-экскурсии, </w:t>
            </w:r>
            <w:proofErr w:type="gramStart"/>
            <w:r w:rsidRPr="0031595D">
              <w:rPr>
                <w:color w:val="000000"/>
                <w:sz w:val="28"/>
                <w:szCs w:val="28"/>
              </w:rPr>
              <w:t>интернет-прогулки</w:t>
            </w:r>
            <w:proofErr w:type="gramEnd"/>
            <w:r w:rsidRPr="0031595D">
              <w:rPr>
                <w:color w:val="000000"/>
                <w:sz w:val="28"/>
                <w:szCs w:val="28"/>
              </w:rPr>
              <w:t>, компьютерные презентации, слайдовые показы, буккроссинг и др.</w:t>
            </w:r>
          </w:p>
          <w:p w:rsidR="00666A3C" w:rsidRPr="004B5F77" w:rsidRDefault="00666A3C" w:rsidP="004B5F77">
            <w:pPr>
              <w:pStyle w:val="a3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4B5F7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B5F77">
              <w:rPr>
                <w:sz w:val="28"/>
                <w:szCs w:val="28"/>
              </w:rPr>
              <w:t>Всего в 2015 году при муниципальных библиотеках района  работало 20  клубов. В ЦБС  работало клубов для детей 10 клубов, для юношества 1, для взрослых 9 клубов. Всего участников клубов  - 240 человек.</w:t>
            </w:r>
            <w:r w:rsidRPr="004B5F77">
              <w:rPr>
                <w:color w:val="000000"/>
                <w:sz w:val="28"/>
                <w:szCs w:val="28"/>
              </w:rPr>
              <w:t xml:space="preserve">           </w:t>
            </w:r>
          </w:p>
          <w:p w:rsidR="00666A3C" w:rsidRPr="0031595D" w:rsidRDefault="00666A3C" w:rsidP="00666A3C">
            <w:pPr>
              <w:ind w:firstLine="708"/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 xml:space="preserve">Продолжается наращивание объёмов электронного каталога, который регулярно обновляется за счет обработки новых поступлений, внесения </w:t>
            </w:r>
            <w:r w:rsidRPr="0031595D">
              <w:rPr>
                <w:sz w:val="28"/>
                <w:szCs w:val="28"/>
              </w:rPr>
              <w:lastRenderedPageBreak/>
              <w:t xml:space="preserve">ретроспективных записей. За год объём каталога увеличился до 3713  записей. В электронную инвентарную книгу занесено в 2014 году 333 новых созданных записей. В учетный каталог влито 654 новых карточек, сделаны доставки на 1166 экз. книг. В читательские каталоги: </w:t>
            </w:r>
            <w:proofErr w:type="gramStart"/>
            <w:r w:rsidRPr="0031595D">
              <w:rPr>
                <w:sz w:val="28"/>
                <w:szCs w:val="28"/>
              </w:rPr>
              <w:t>Систематический</w:t>
            </w:r>
            <w:proofErr w:type="gramEnd"/>
            <w:r w:rsidRPr="0031595D">
              <w:rPr>
                <w:sz w:val="28"/>
                <w:szCs w:val="28"/>
              </w:rPr>
              <w:t xml:space="preserve"> и Алфавитный влилось 1926 карточки, сделаны доставки карточек на 2332 книги Текущая редакция ведется при расстановке карточек. Заполняется журнал учета регистрации карточек УК, записано 499 наименований </w:t>
            </w:r>
          </w:p>
          <w:p w:rsidR="00666A3C" w:rsidRPr="0031595D" w:rsidRDefault="00666A3C" w:rsidP="00666A3C">
            <w:pPr>
              <w:jc w:val="center"/>
              <w:rPr>
                <w:b/>
                <w:sz w:val="28"/>
                <w:szCs w:val="28"/>
              </w:rPr>
            </w:pPr>
            <w:r w:rsidRPr="0031595D">
              <w:rPr>
                <w:b/>
                <w:sz w:val="28"/>
                <w:szCs w:val="28"/>
              </w:rPr>
              <w:t>Краеведческий музей</w:t>
            </w:r>
          </w:p>
          <w:p w:rsidR="00666A3C" w:rsidRPr="0031595D" w:rsidRDefault="00666A3C" w:rsidP="00666A3C">
            <w:pPr>
              <w:jc w:val="center"/>
              <w:rPr>
                <w:sz w:val="28"/>
                <w:szCs w:val="28"/>
              </w:rPr>
            </w:pPr>
          </w:p>
          <w:p w:rsidR="00666A3C" w:rsidRPr="0031595D" w:rsidRDefault="00666A3C" w:rsidP="00666A3C">
            <w:pPr>
              <w:shd w:val="clear" w:color="auto" w:fill="FFFFFF"/>
              <w:ind w:left="134" w:right="86" w:firstLine="509"/>
              <w:jc w:val="both"/>
              <w:rPr>
                <w:color w:val="000000"/>
                <w:sz w:val="28"/>
                <w:szCs w:val="28"/>
              </w:rPr>
            </w:pPr>
            <w:r w:rsidRPr="0031595D">
              <w:rPr>
                <w:color w:val="000000"/>
                <w:sz w:val="28"/>
                <w:szCs w:val="28"/>
              </w:rPr>
              <w:t xml:space="preserve">Основной фонд  музея насчитывает 2404 единицы хранения (+ 60 единиц к уровню 2014 года), число предметов научно-вспомогательного фонда составляет 2232 единицы (+ 47 единиц к уровню 2014 года). В постоянных экспозициях представлено 69 </w:t>
            </w:r>
            <w:r w:rsidRPr="0031595D">
              <w:rPr>
                <w:i/>
                <w:color w:val="000000"/>
                <w:sz w:val="28"/>
                <w:szCs w:val="28"/>
              </w:rPr>
              <w:t xml:space="preserve">% </w:t>
            </w:r>
            <w:r w:rsidRPr="0031595D">
              <w:rPr>
                <w:color w:val="000000"/>
                <w:sz w:val="28"/>
                <w:szCs w:val="28"/>
              </w:rPr>
              <w:t>основ</w:t>
            </w:r>
            <w:r w:rsidRPr="0031595D">
              <w:rPr>
                <w:color w:val="000000"/>
                <w:sz w:val="28"/>
                <w:szCs w:val="28"/>
              </w:rPr>
              <w:softHyphen/>
              <w:t xml:space="preserve">ного фонда, </w:t>
            </w:r>
          </w:p>
          <w:p w:rsidR="00666A3C" w:rsidRPr="0031595D" w:rsidRDefault="00666A3C" w:rsidP="00666A3C">
            <w:pPr>
              <w:shd w:val="clear" w:color="auto" w:fill="FFFFFF"/>
              <w:spacing w:line="226" w:lineRule="exact"/>
              <w:ind w:left="581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31595D">
              <w:rPr>
                <w:color w:val="000000"/>
                <w:spacing w:val="-2"/>
                <w:sz w:val="28"/>
                <w:szCs w:val="28"/>
              </w:rPr>
              <w:t xml:space="preserve">Статистический анализ посещаемости музея  по годам </w:t>
            </w:r>
          </w:p>
          <w:p w:rsidR="00666A3C" w:rsidRPr="0031595D" w:rsidRDefault="00666A3C" w:rsidP="00666A3C">
            <w:pPr>
              <w:shd w:val="clear" w:color="auto" w:fill="FFFFFF"/>
              <w:spacing w:line="226" w:lineRule="exact"/>
              <w:ind w:left="581"/>
              <w:jc w:val="both"/>
              <w:rPr>
                <w:sz w:val="28"/>
                <w:szCs w:val="28"/>
              </w:rPr>
            </w:pPr>
          </w:p>
          <w:tbl>
            <w:tblPr>
              <w:tblW w:w="9480" w:type="dxa"/>
              <w:tblInd w:w="40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1843"/>
              <w:gridCol w:w="2552"/>
              <w:gridCol w:w="2445"/>
              <w:gridCol w:w="2640"/>
            </w:tblGrid>
            <w:tr w:rsidR="00666A3C" w:rsidRPr="003159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71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6A3C" w:rsidRPr="0031595D" w:rsidRDefault="00666A3C" w:rsidP="004D28B5">
                  <w:pPr>
                    <w:shd w:val="clear" w:color="auto" w:fill="FFFFFF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</w:p>
                <w:p w:rsidR="00666A3C" w:rsidRPr="0031595D" w:rsidRDefault="00666A3C" w:rsidP="004D28B5">
                  <w:pPr>
                    <w:shd w:val="clear" w:color="auto" w:fill="FFFFFF"/>
                    <w:jc w:val="center"/>
                    <w:rPr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pacing w:val="-3"/>
                      <w:sz w:val="28"/>
                      <w:szCs w:val="28"/>
                    </w:rPr>
                    <w:t>Годы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6A3C" w:rsidRPr="0031595D" w:rsidRDefault="00666A3C" w:rsidP="004D28B5">
                  <w:pPr>
                    <w:shd w:val="clear" w:color="auto" w:fill="FFFFFF"/>
                    <w:spacing w:line="221" w:lineRule="exact"/>
                    <w:ind w:left="72" w:right="82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</w:p>
                <w:p w:rsidR="00666A3C" w:rsidRPr="0031595D" w:rsidRDefault="00666A3C" w:rsidP="004D28B5">
                  <w:pPr>
                    <w:shd w:val="clear" w:color="auto" w:fill="FFFFFF"/>
                    <w:spacing w:line="221" w:lineRule="exact"/>
                    <w:ind w:left="72" w:right="82"/>
                    <w:jc w:val="center"/>
                    <w:rPr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pacing w:val="-3"/>
                      <w:sz w:val="28"/>
                      <w:szCs w:val="28"/>
                    </w:rPr>
                    <w:t>Число посе</w:t>
                  </w:r>
                  <w:r w:rsidRPr="0031595D">
                    <w:rPr>
                      <w:color w:val="000000"/>
                      <w:spacing w:val="-3"/>
                      <w:sz w:val="28"/>
                      <w:szCs w:val="28"/>
                    </w:rPr>
                    <w:softHyphen/>
                    <w:t>щений</w:t>
                  </w:r>
                </w:p>
              </w:tc>
              <w:tc>
                <w:tcPr>
                  <w:tcW w:w="24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6A3C" w:rsidRPr="0031595D" w:rsidRDefault="00666A3C" w:rsidP="004D28B5">
                  <w:pPr>
                    <w:shd w:val="clear" w:color="auto" w:fill="FFFFFF"/>
                    <w:spacing w:line="259" w:lineRule="exact"/>
                    <w:ind w:left="62" w:right="7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666A3C" w:rsidRPr="0031595D" w:rsidRDefault="00666A3C" w:rsidP="004D28B5">
                  <w:pPr>
                    <w:shd w:val="clear" w:color="auto" w:fill="FFFFFF"/>
                    <w:spacing w:line="259" w:lineRule="exact"/>
                    <w:ind w:left="62" w:right="72"/>
                    <w:jc w:val="center"/>
                    <w:rPr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z w:val="28"/>
                      <w:szCs w:val="28"/>
                    </w:rPr>
                    <w:t>детей до 14 лет</w:t>
                  </w:r>
                  <w:proofErr w:type="gramStart"/>
                  <w:r w:rsidRPr="0031595D">
                    <w:rPr>
                      <w:color w:val="000000"/>
                      <w:sz w:val="28"/>
                      <w:szCs w:val="28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2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6A3C" w:rsidRPr="0031595D" w:rsidRDefault="00666A3C" w:rsidP="004D28B5">
                  <w:pPr>
                    <w:shd w:val="clear" w:color="auto" w:fill="FFFFFF"/>
                    <w:spacing w:line="226" w:lineRule="exact"/>
                    <w:ind w:left="86" w:right="120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</w:p>
                <w:p w:rsidR="00666A3C" w:rsidRPr="0031595D" w:rsidRDefault="00666A3C" w:rsidP="004D28B5">
                  <w:pPr>
                    <w:shd w:val="clear" w:color="auto" w:fill="FFFFFF"/>
                    <w:spacing w:line="226" w:lineRule="exact"/>
                    <w:ind w:left="86" w:right="120"/>
                    <w:jc w:val="center"/>
                    <w:rPr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pacing w:val="-3"/>
                      <w:sz w:val="28"/>
                      <w:szCs w:val="28"/>
                    </w:rPr>
                    <w:t xml:space="preserve">Количество </w:t>
                  </w:r>
                  <w:r w:rsidRPr="0031595D">
                    <w:rPr>
                      <w:color w:val="000000"/>
                      <w:spacing w:val="-2"/>
                      <w:sz w:val="28"/>
                      <w:szCs w:val="28"/>
                    </w:rPr>
                    <w:t>экскурсий</w:t>
                  </w:r>
                </w:p>
              </w:tc>
            </w:tr>
            <w:tr w:rsidR="00F97C1E" w:rsidRPr="003159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1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C1E" w:rsidRPr="0031595D" w:rsidRDefault="00F97C1E" w:rsidP="00CE588F">
                  <w:pPr>
                    <w:shd w:val="clear" w:color="auto" w:fill="FFFFFF"/>
                    <w:jc w:val="both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pacing w:val="-3"/>
                      <w:sz w:val="28"/>
                      <w:szCs w:val="28"/>
                    </w:rPr>
                    <w:t>2011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C1E" w:rsidRPr="0031595D" w:rsidRDefault="00F97C1E" w:rsidP="004D28B5">
                  <w:pPr>
                    <w:shd w:val="clear" w:color="auto" w:fill="FFFFFF"/>
                    <w:spacing w:line="221" w:lineRule="exact"/>
                    <w:ind w:left="72" w:right="82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</w:p>
                <w:p w:rsidR="00F97C1E" w:rsidRPr="0031595D" w:rsidRDefault="00F97C1E" w:rsidP="004D28B5">
                  <w:pPr>
                    <w:shd w:val="clear" w:color="auto" w:fill="FFFFFF"/>
                    <w:spacing w:line="221" w:lineRule="exact"/>
                    <w:ind w:left="72" w:right="82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pacing w:val="-3"/>
                      <w:sz w:val="28"/>
                      <w:szCs w:val="28"/>
                    </w:rPr>
                    <w:t>5400</w:t>
                  </w:r>
                </w:p>
              </w:tc>
              <w:tc>
                <w:tcPr>
                  <w:tcW w:w="24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C1E" w:rsidRPr="0031595D" w:rsidRDefault="00F97C1E" w:rsidP="004D28B5">
                  <w:pPr>
                    <w:shd w:val="clear" w:color="auto" w:fill="FFFFFF"/>
                    <w:spacing w:line="259" w:lineRule="exact"/>
                    <w:ind w:left="62" w:right="7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F97C1E" w:rsidRPr="0031595D" w:rsidRDefault="00F97C1E" w:rsidP="004D28B5">
                  <w:pPr>
                    <w:shd w:val="clear" w:color="auto" w:fill="FFFFFF"/>
                    <w:spacing w:line="259" w:lineRule="exact"/>
                    <w:ind w:left="62" w:right="7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z w:val="28"/>
                      <w:szCs w:val="28"/>
                    </w:rPr>
                    <w:t>66%</w:t>
                  </w:r>
                </w:p>
              </w:tc>
              <w:tc>
                <w:tcPr>
                  <w:tcW w:w="2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C1E" w:rsidRPr="0031595D" w:rsidRDefault="00F97C1E" w:rsidP="004D28B5">
                  <w:pPr>
                    <w:shd w:val="clear" w:color="auto" w:fill="FFFFFF"/>
                    <w:spacing w:line="226" w:lineRule="exact"/>
                    <w:ind w:left="86" w:right="120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</w:p>
                <w:p w:rsidR="00F97C1E" w:rsidRPr="0031595D" w:rsidRDefault="00F97C1E" w:rsidP="004D28B5">
                  <w:pPr>
                    <w:shd w:val="clear" w:color="auto" w:fill="FFFFFF"/>
                    <w:spacing w:line="226" w:lineRule="exact"/>
                    <w:ind w:left="86" w:right="120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pacing w:val="-3"/>
                      <w:sz w:val="28"/>
                      <w:szCs w:val="28"/>
                    </w:rPr>
                    <w:t>48</w:t>
                  </w:r>
                </w:p>
              </w:tc>
            </w:tr>
            <w:tr w:rsidR="00F97C1E" w:rsidRPr="003159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5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C1E" w:rsidRPr="0031595D" w:rsidRDefault="00F97C1E" w:rsidP="00CE588F">
                  <w:pPr>
                    <w:shd w:val="clear" w:color="auto" w:fill="FFFFFF"/>
                    <w:jc w:val="both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pacing w:val="-3"/>
                      <w:sz w:val="28"/>
                      <w:szCs w:val="28"/>
                    </w:rPr>
                    <w:t>2012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C1E" w:rsidRPr="0031595D" w:rsidRDefault="00F97C1E" w:rsidP="004D28B5">
                  <w:pPr>
                    <w:shd w:val="clear" w:color="auto" w:fill="FFFFFF"/>
                    <w:spacing w:line="221" w:lineRule="exact"/>
                    <w:ind w:left="72" w:right="82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</w:p>
                <w:p w:rsidR="00F97C1E" w:rsidRPr="0031595D" w:rsidRDefault="00F97C1E" w:rsidP="004D28B5">
                  <w:pPr>
                    <w:shd w:val="clear" w:color="auto" w:fill="FFFFFF"/>
                    <w:spacing w:line="221" w:lineRule="exact"/>
                    <w:ind w:left="72" w:right="82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pacing w:val="-3"/>
                      <w:sz w:val="28"/>
                      <w:szCs w:val="28"/>
                    </w:rPr>
                    <w:t>5500</w:t>
                  </w:r>
                </w:p>
              </w:tc>
              <w:tc>
                <w:tcPr>
                  <w:tcW w:w="24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C1E" w:rsidRPr="0031595D" w:rsidRDefault="00F97C1E" w:rsidP="004D28B5">
                  <w:pPr>
                    <w:shd w:val="clear" w:color="auto" w:fill="FFFFFF"/>
                    <w:spacing w:line="259" w:lineRule="exact"/>
                    <w:ind w:left="62" w:right="7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F97C1E" w:rsidRPr="0031595D" w:rsidRDefault="00F97C1E" w:rsidP="004D28B5">
                  <w:pPr>
                    <w:shd w:val="clear" w:color="auto" w:fill="FFFFFF"/>
                    <w:spacing w:line="259" w:lineRule="exact"/>
                    <w:ind w:left="62" w:right="7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z w:val="28"/>
                      <w:szCs w:val="28"/>
                    </w:rPr>
                    <w:t>42%</w:t>
                  </w:r>
                </w:p>
              </w:tc>
              <w:tc>
                <w:tcPr>
                  <w:tcW w:w="2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C1E" w:rsidRPr="0031595D" w:rsidRDefault="00F97C1E" w:rsidP="004D28B5">
                  <w:pPr>
                    <w:shd w:val="clear" w:color="auto" w:fill="FFFFFF"/>
                    <w:spacing w:line="226" w:lineRule="exact"/>
                    <w:ind w:left="86" w:right="120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</w:p>
                <w:p w:rsidR="00F97C1E" w:rsidRPr="0031595D" w:rsidRDefault="00F97C1E" w:rsidP="004D28B5">
                  <w:pPr>
                    <w:shd w:val="clear" w:color="auto" w:fill="FFFFFF"/>
                    <w:spacing w:line="226" w:lineRule="exact"/>
                    <w:ind w:left="86" w:right="120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pacing w:val="-3"/>
                      <w:sz w:val="28"/>
                      <w:szCs w:val="28"/>
                    </w:rPr>
                    <w:t>33</w:t>
                  </w:r>
                </w:p>
              </w:tc>
            </w:tr>
            <w:tr w:rsidR="00F97C1E" w:rsidRPr="003159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59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C1E" w:rsidRPr="0031595D" w:rsidRDefault="00F97C1E" w:rsidP="00CE588F">
                  <w:pPr>
                    <w:shd w:val="clear" w:color="auto" w:fill="FFFFFF"/>
                    <w:jc w:val="both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pacing w:val="-3"/>
                      <w:sz w:val="28"/>
                      <w:szCs w:val="28"/>
                    </w:rPr>
                    <w:t>2013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C1E" w:rsidRPr="0031595D" w:rsidRDefault="00F97C1E" w:rsidP="004D28B5">
                  <w:pPr>
                    <w:shd w:val="clear" w:color="auto" w:fill="FFFFFF"/>
                    <w:spacing w:line="221" w:lineRule="exact"/>
                    <w:ind w:left="72" w:right="82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</w:p>
                <w:p w:rsidR="00F97C1E" w:rsidRPr="0031595D" w:rsidRDefault="00F97C1E" w:rsidP="004D28B5">
                  <w:pPr>
                    <w:shd w:val="clear" w:color="auto" w:fill="FFFFFF"/>
                    <w:spacing w:line="221" w:lineRule="exact"/>
                    <w:ind w:left="72" w:right="82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pacing w:val="-3"/>
                      <w:sz w:val="28"/>
                      <w:szCs w:val="28"/>
                    </w:rPr>
                    <w:t>5513</w:t>
                  </w:r>
                </w:p>
              </w:tc>
              <w:tc>
                <w:tcPr>
                  <w:tcW w:w="24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C1E" w:rsidRPr="0031595D" w:rsidRDefault="00F97C1E" w:rsidP="004D28B5">
                  <w:pPr>
                    <w:shd w:val="clear" w:color="auto" w:fill="FFFFFF"/>
                    <w:spacing w:line="259" w:lineRule="exact"/>
                    <w:ind w:left="62" w:right="7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F97C1E" w:rsidRPr="0031595D" w:rsidRDefault="00F97C1E" w:rsidP="004D28B5">
                  <w:pPr>
                    <w:shd w:val="clear" w:color="auto" w:fill="FFFFFF"/>
                    <w:spacing w:line="259" w:lineRule="exact"/>
                    <w:ind w:left="62" w:right="7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z w:val="28"/>
                      <w:szCs w:val="28"/>
                    </w:rPr>
                    <w:t>34%</w:t>
                  </w:r>
                </w:p>
              </w:tc>
              <w:tc>
                <w:tcPr>
                  <w:tcW w:w="2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C1E" w:rsidRPr="0031595D" w:rsidRDefault="00F97C1E" w:rsidP="004D28B5">
                  <w:pPr>
                    <w:shd w:val="clear" w:color="auto" w:fill="FFFFFF"/>
                    <w:spacing w:line="226" w:lineRule="exact"/>
                    <w:ind w:left="86" w:right="120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</w:p>
                <w:p w:rsidR="00F97C1E" w:rsidRPr="0031595D" w:rsidRDefault="00F97C1E" w:rsidP="004D28B5">
                  <w:pPr>
                    <w:shd w:val="clear" w:color="auto" w:fill="FFFFFF"/>
                    <w:spacing w:line="226" w:lineRule="exact"/>
                    <w:ind w:left="86" w:right="120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pacing w:val="-3"/>
                      <w:sz w:val="28"/>
                      <w:szCs w:val="28"/>
                    </w:rPr>
                    <w:t>26</w:t>
                  </w:r>
                </w:p>
              </w:tc>
            </w:tr>
            <w:tr w:rsidR="00F97C1E" w:rsidRPr="003159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81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C1E" w:rsidRPr="0031595D" w:rsidRDefault="00F97C1E" w:rsidP="00CE588F">
                  <w:pPr>
                    <w:shd w:val="clear" w:color="auto" w:fill="FFFFFF"/>
                    <w:jc w:val="both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pacing w:val="-3"/>
                      <w:sz w:val="28"/>
                      <w:szCs w:val="28"/>
                    </w:rPr>
                    <w:t>2014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C1E" w:rsidRPr="0031595D" w:rsidRDefault="00F97C1E" w:rsidP="004D28B5">
                  <w:pPr>
                    <w:shd w:val="clear" w:color="auto" w:fill="FFFFFF"/>
                    <w:spacing w:line="221" w:lineRule="exact"/>
                    <w:ind w:left="72" w:right="82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</w:p>
                <w:p w:rsidR="00F97C1E" w:rsidRPr="0031595D" w:rsidRDefault="00F97C1E" w:rsidP="004D28B5">
                  <w:pPr>
                    <w:shd w:val="clear" w:color="auto" w:fill="FFFFFF"/>
                    <w:spacing w:line="221" w:lineRule="exact"/>
                    <w:ind w:left="72" w:right="82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pacing w:val="-3"/>
                      <w:sz w:val="28"/>
                      <w:szCs w:val="28"/>
                    </w:rPr>
                    <w:t>5572</w:t>
                  </w:r>
                </w:p>
              </w:tc>
              <w:tc>
                <w:tcPr>
                  <w:tcW w:w="24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C1E" w:rsidRPr="0031595D" w:rsidRDefault="00F97C1E" w:rsidP="004D28B5">
                  <w:pPr>
                    <w:shd w:val="clear" w:color="auto" w:fill="FFFFFF"/>
                    <w:spacing w:line="259" w:lineRule="exact"/>
                    <w:ind w:left="62" w:right="7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F97C1E" w:rsidRPr="0031595D" w:rsidRDefault="00F97C1E" w:rsidP="004D28B5">
                  <w:pPr>
                    <w:shd w:val="clear" w:color="auto" w:fill="FFFFFF"/>
                    <w:spacing w:line="259" w:lineRule="exact"/>
                    <w:ind w:left="62" w:right="7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z w:val="28"/>
                      <w:szCs w:val="28"/>
                    </w:rPr>
                    <w:t>47%</w:t>
                  </w:r>
                </w:p>
              </w:tc>
              <w:tc>
                <w:tcPr>
                  <w:tcW w:w="2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C1E" w:rsidRPr="0031595D" w:rsidRDefault="00F97C1E" w:rsidP="004D28B5">
                  <w:pPr>
                    <w:shd w:val="clear" w:color="auto" w:fill="FFFFFF"/>
                    <w:spacing w:line="226" w:lineRule="exact"/>
                    <w:ind w:left="86" w:right="120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</w:p>
                <w:p w:rsidR="00F97C1E" w:rsidRPr="0031595D" w:rsidRDefault="00F97C1E" w:rsidP="004D28B5">
                  <w:pPr>
                    <w:shd w:val="clear" w:color="auto" w:fill="FFFFFF"/>
                    <w:spacing w:line="226" w:lineRule="exact"/>
                    <w:ind w:left="86" w:right="120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pacing w:val="-3"/>
                      <w:sz w:val="28"/>
                      <w:szCs w:val="28"/>
                    </w:rPr>
                    <w:t>34</w:t>
                  </w:r>
                </w:p>
              </w:tc>
            </w:tr>
            <w:tr w:rsidR="00F97C1E" w:rsidRPr="003159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1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C1E" w:rsidRPr="0031595D" w:rsidRDefault="00F97C1E" w:rsidP="00CE588F">
                  <w:pPr>
                    <w:shd w:val="clear" w:color="auto" w:fill="FFFFFF"/>
                    <w:jc w:val="both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pacing w:val="-3"/>
                      <w:sz w:val="28"/>
                      <w:szCs w:val="28"/>
                    </w:rPr>
                    <w:t>2015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C1E" w:rsidRPr="0031595D" w:rsidRDefault="00F97C1E" w:rsidP="004D28B5">
                  <w:pPr>
                    <w:shd w:val="clear" w:color="auto" w:fill="FFFFFF"/>
                    <w:spacing w:line="221" w:lineRule="exact"/>
                    <w:ind w:left="72" w:right="82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</w:p>
                <w:p w:rsidR="00F97C1E" w:rsidRPr="0031595D" w:rsidRDefault="00F97C1E" w:rsidP="004D28B5">
                  <w:pPr>
                    <w:shd w:val="clear" w:color="auto" w:fill="FFFFFF"/>
                    <w:spacing w:line="221" w:lineRule="exact"/>
                    <w:ind w:left="72" w:right="82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pacing w:val="-3"/>
                      <w:sz w:val="28"/>
                      <w:szCs w:val="28"/>
                    </w:rPr>
                    <w:t>5631</w:t>
                  </w:r>
                </w:p>
              </w:tc>
              <w:tc>
                <w:tcPr>
                  <w:tcW w:w="24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C1E" w:rsidRPr="0031595D" w:rsidRDefault="00F97C1E" w:rsidP="004D28B5">
                  <w:pPr>
                    <w:shd w:val="clear" w:color="auto" w:fill="FFFFFF"/>
                    <w:spacing w:line="259" w:lineRule="exact"/>
                    <w:ind w:left="62" w:right="7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F97C1E" w:rsidRPr="0031595D" w:rsidRDefault="00F97C1E" w:rsidP="004D28B5">
                  <w:pPr>
                    <w:shd w:val="clear" w:color="auto" w:fill="FFFFFF"/>
                    <w:spacing w:line="259" w:lineRule="exact"/>
                    <w:ind w:left="62" w:right="7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z w:val="28"/>
                      <w:szCs w:val="28"/>
                    </w:rPr>
                    <w:t>49%</w:t>
                  </w:r>
                </w:p>
              </w:tc>
              <w:tc>
                <w:tcPr>
                  <w:tcW w:w="2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C1E" w:rsidRPr="0031595D" w:rsidRDefault="00F97C1E" w:rsidP="004D28B5">
                  <w:pPr>
                    <w:shd w:val="clear" w:color="auto" w:fill="FFFFFF"/>
                    <w:spacing w:line="226" w:lineRule="exact"/>
                    <w:ind w:left="86" w:right="120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</w:p>
                <w:p w:rsidR="00F97C1E" w:rsidRPr="0031595D" w:rsidRDefault="00F97C1E" w:rsidP="004D28B5">
                  <w:pPr>
                    <w:shd w:val="clear" w:color="auto" w:fill="FFFFFF"/>
                    <w:spacing w:line="226" w:lineRule="exact"/>
                    <w:ind w:left="86" w:right="120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pacing w:val="-3"/>
                      <w:sz w:val="28"/>
                      <w:szCs w:val="28"/>
                    </w:rPr>
                    <w:t>34</w:t>
                  </w:r>
                </w:p>
              </w:tc>
            </w:tr>
          </w:tbl>
          <w:p w:rsidR="00666A3C" w:rsidRPr="0031595D" w:rsidRDefault="00666A3C" w:rsidP="00666A3C">
            <w:pPr>
              <w:shd w:val="clear" w:color="auto" w:fill="FFFFFF"/>
              <w:spacing w:before="192"/>
              <w:ind w:left="581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31595D">
              <w:rPr>
                <w:color w:val="000000"/>
                <w:spacing w:val="-3"/>
                <w:sz w:val="28"/>
                <w:szCs w:val="28"/>
              </w:rPr>
              <w:t xml:space="preserve">Выставочная деятельность характеризуется следующими данными </w:t>
            </w:r>
          </w:p>
          <w:p w:rsidR="00666A3C" w:rsidRPr="0031595D" w:rsidRDefault="00666A3C" w:rsidP="00666A3C">
            <w:pPr>
              <w:shd w:val="clear" w:color="auto" w:fill="FFFFFF"/>
              <w:spacing w:before="192"/>
              <w:ind w:left="581"/>
              <w:jc w:val="both"/>
              <w:rPr>
                <w:sz w:val="28"/>
                <w:szCs w:val="28"/>
              </w:rPr>
            </w:pPr>
          </w:p>
          <w:tbl>
            <w:tblPr>
              <w:tblW w:w="9480" w:type="dxa"/>
              <w:tblInd w:w="40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1843"/>
              <w:gridCol w:w="3437"/>
              <w:gridCol w:w="4200"/>
            </w:tblGrid>
            <w:tr w:rsidR="00666A3C" w:rsidRPr="003159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58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6A3C" w:rsidRPr="0031595D" w:rsidRDefault="00666A3C" w:rsidP="004D28B5">
                  <w:pPr>
                    <w:shd w:val="clear" w:color="auto" w:fill="FFFFFF"/>
                    <w:jc w:val="center"/>
                    <w:rPr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pacing w:val="-3"/>
                      <w:sz w:val="28"/>
                      <w:szCs w:val="28"/>
                    </w:rPr>
                    <w:t>Годы</w:t>
                  </w:r>
                </w:p>
              </w:tc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6A3C" w:rsidRPr="0031595D" w:rsidRDefault="00666A3C" w:rsidP="004D28B5">
                  <w:pPr>
                    <w:shd w:val="clear" w:color="auto" w:fill="FFFFFF"/>
                    <w:jc w:val="center"/>
                    <w:rPr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pacing w:val="-3"/>
                      <w:sz w:val="28"/>
                      <w:szCs w:val="28"/>
                    </w:rPr>
                    <w:t>Количество выставок</w:t>
                  </w:r>
                </w:p>
              </w:tc>
              <w:tc>
                <w:tcPr>
                  <w:tcW w:w="4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6A3C" w:rsidRPr="0031595D" w:rsidRDefault="00666A3C" w:rsidP="004D28B5">
                  <w:pPr>
                    <w:shd w:val="clear" w:color="auto" w:fill="FFFFFF"/>
                    <w:spacing w:line="226" w:lineRule="exact"/>
                    <w:jc w:val="center"/>
                    <w:rPr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z w:val="28"/>
                      <w:szCs w:val="28"/>
                    </w:rPr>
                    <w:t>Число посети</w:t>
                  </w:r>
                  <w:r w:rsidRPr="0031595D">
                    <w:rPr>
                      <w:color w:val="000000"/>
                      <w:sz w:val="28"/>
                      <w:szCs w:val="28"/>
                    </w:rPr>
                    <w:softHyphen/>
                  </w:r>
                  <w:r w:rsidRPr="0031595D">
                    <w:rPr>
                      <w:color w:val="000000"/>
                      <w:spacing w:val="-1"/>
                      <w:sz w:val="28"/>
                      <w:szCs w:val="28"/>
                    </w:rPr>
                    <w:t>телей</w:t>
                  </w:r>
                </w:p>
              </w:tc>
            </w:tr>
            <w:tr w:rsidR="00666A3C" w:rsidRPr="003159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9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6A3C" w:rsidRPr="0031595D" w:rsidRDefault="00666A3C" w:rsidP="004D28B5">
                  <w:pPr>
                    <w:shd w:val="clear" w:color="auto" w:fill="FFFFFF"/>
                    <w:jc w:val="both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pacing w:val="-3"/>
                      <w:sz w:val="28"/>
                      <w:szCs w:val="28"/>
                    </w:rPr>
                    <w:t>2011</w:t>
                  </w:r>
                </w:p>
              </w:tc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6A3C" w:rsidRPr="0031595D" w:rsidRDefault="00666A3C" w:rsidP="004D28B5">
                  <w:pPr>
                    <w:shd w:val="clear" w:color="auto" w:fill="FFFFFF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pacing w:val="-3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6A3C" w:rsidRPr="0031595D" w:rsidRDefault="00666A3C" w:rsidP="004D28B5">
                  <w:pPr>
                    <w:shd w:val="clear" w:color="auto" w:fill="FFFFFF"/>
                    <w:spacing w:line="226" w:lineRule="exac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z w:val="28"/>
                      <w:szCs w:val="28"/>
                    </w:rPr>
                    <w:t>1750</w:t>
                  </w:r>
                </w:p>
              </w:tc>
            </w:tr>
            <w:tr w:rsidR="00666A3C" w:rsidRPr="003159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28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6A3C" w:rsidRPr="0031595D" w:rsidRDefault="00666A3C" w:rsidP="004D28B5">
                  <w:pPr>
                    <w:shd w:val="clear" w:color="auto" w:fill="FFFFFF"/>
                    <w:jc w:val="both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pacing w:val="-3"/>
                      <w:sz w:val="28"/>
                      <w:szCs w:val="28"/>
                    </w:rPr>
                    <w:t>2012</w:t>
                  </w:r>
                </w:p>
              </w:tc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6A3C" w:rsidRPr="0031595D" w:rsidRDefault="00666A3C" w:rsidP="004D28B5">
                  <w:pPr>
                    <w:shd w:val="clear" w:color="auto" w:fill="FFFFFF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pacing w:val="-3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6A3C" w:rsidRPr="0031595D" w:rsidRDefault="00666A3C" w:rsidP="004D28B5">
                  <w:pPr>
                    <w:shd w:val="clear" w:color="auto" w:fill="FFFFFF"/>
                    <w:spacing w:line="226" w:lineRule="exac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z w:val="28"/>
                      <w:szCs w:val="28"/>
                    </w:rPr>
                    <w:t>1800</w:t>
                  </w:r>
                </w:p>
              </w:tc>
            </w:tr>
            <w:tr w:rsidR="00666A3C" w:rsidRPr="003159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21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6A3C" w:rsidRPr="0031595D" w:rsidRDefault="00666A3C" w:rsidP="004D28B5">
                  <w:pPr>
                    <w:shd w:val="clear" w:color="auto" w:fill="FFFFFF"/>
                    <w:jc w:val="both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pacing w:val="-3"/>
                      <w:sz w:val="28"/>
                      <w:szCs w:val="28"/>
                    </w:rPr>
                    <w:t>2013</w:t>
                  </w:r>
                </w:p>
              </w:tc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6A3C" w:rsidRPr="0031595D" w:rsidRDefault="00666A3C" w:rsidP="004D28B5">
                  <w:pPr>
                    <w:shd w:val="clear" w:color="auto" w:fill="FFFFFF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pacing w:val="-3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6A3C" w:rsidRPr="0031595D" w:rsidRDefault="00666A3C" w:rsidP="004D28B5">
                  <w:pPr>
                    <w:shd w:val="clear" w:color="auto" w:fill="FFFFFF"/>
                    <w:spacing w:line="226" w:lineRule="exac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z w:val="28"/>
                      <w:szCs w:val="28"/>
                    </w:rPr>
                    <w:t>1860</w:t>
                  </w:r>
                </w:p>
              </w:tc>
            </w:tr>
            <w:tr w:rsidR="00666A3C" w:rsidRPr="003159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27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6A3C" w:rsidRPr="0031595D" w:rsidRDefault="00666A3C" w:rsidP="004D28B5">
                  <w:pPr>
                    <w:shd w:val="clear" w:color="auto" w:fill="FFFFFF"/>
                    <w:jc w:val="both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pacing w:val="-3"/>
                      <w:sz w:val="28"/>
                      <w:szCs w:val="28"/>
                    </w:rPr>
                    <w:t>2014</w:t>
                  </w:r>
                </w:p>
              </w:tc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6A3C" w:rsidRPr="0031595D" w:rsidRDefault="00666A3C" w:rsidP="004D28B5">
                  <w:pPr>
                    <w:shd w:val="clear" w:color="auto" w:fill="FFFFFF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pacing w:val="-3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6A3C" w:rsidRPr="0031595D" w:rsidRDefault="00666A3C" w:rsidP="004D28B5">
                  <w:pPr>
                    <w:shd w:val="clear" w:color="auto" w:fill="FFFFFF"/>
                    <w:spacing w:line="226" w:lineRule="exac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z w:val="28"/>
                      <w:szCs w:val="28"/>
                    </w:rPr>
                    <w:t>3800</w:t>
                  </w:r>
                </w:p>
              </w:tc>
            </w:tr>
            <w:tr w:rsidR="00666A3C" w:rsidRPr="003159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19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6A3C" w:rsidRPr="0031595D" w:rsidRDefault="00666A3C" w:rsidP="004D28B5">
                  <w:pPr>
                    <w:shd w:val="clear" w:color="auto" w:fill="FFFFFF"/>
                    <w:jc w:val="both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pacing w:val="-3"/>
                      <w:sz w:val="28"/>
                      <w:szCs w:val="28"/>
                    </w:rPr>
                    <w:t>2015</w:t>
                  </w:r>
                </w:p>
              </w:tc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6A3C" w:rsidRPr="0031595D" w:rsidRDefault="00666A3C" w:rsidP="004D28B5">
                  <w:pPr>
                    <w:shd w:val="clear" w:color="auto" w:fill="FFFFFF"/>
                    <w:jc w:val="center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pacing w:val="-3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6A3C" w:rsidRPr="0031595D" w:rsidRDefault="00666A3C" w:rsidP="004D28B5">
                  <w:pPr>
                    <w:shd w:val="clear" w:color="auto" w:fill="FFFFFF"/>
                    <w:spacing w:line="226" w:lineRule="exac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1595D">
                    <w:rPr>
                      <w:color w:val="000000"/>
                      <w:sz w:val="28"/>
                      <w:szCs w:val="28"/>
                    </w:rPr>
                    <w:t>3400</w:t>
                  </w:r>
                </w:p>
              </w:tc>
            </w:tr>
          </w:tbl>
          <w:p w:rsidR="00666A3C" w:rsidRPr="0031595D" w:rsidRDefault="00666A3C" w:rsidP="00666A3C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666A3C" w:rsidRPr="0031595D" w:rsidRDefault="00666A3C" w:rsidP="00666A3C">
            <w:pPr>
              <w:ind w:firstLine="360"/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>Научно-исследовательская работа в музее в 2015 году она осуществлялась по 3 направлениям:</w:t>
            </w:r>
          </w:p>
          <w:p w:rsidR="00666A3C" w:rsidRPr="0031595D" w:rsidRDefault="00666A3C" w:rsidP="009E67BB">
            <w:pPr>
              <w:numPr>
                <w:ilvl w:val="0"/>
                <w:numId w:val="7"/>
              </w:numPr>
              <w:ind w:left="714" w:hanging="357"/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 xml:space="preserve">1. Направление « В гостях у пряхи». Историческое исследование через формирование экспозиций, выставок, лекций, предметов быта, одежды, аксессуаров. В ходе исследования изучены технические и структурные </w:t>
            </w:r>
            <w:r w:rsidRPr="0031595D">
              <w:rPr>
                <w:sz w:val="28"/>
                <w:szCs w:val="28"/>
              </w:rPr>
              <w:lastRenderedPageBreak/>
              <w:t>характеристики натуральных тканей из волокон, нитей и искусственных тканей. Обозначены основные требования к процессу их хранения.</w:t>
            </w:r>
          </w:p>
          <w:p w:rsidR="00666A3C" w:rsidRPr="0031595D" w:rsidRDefault="00666A3C" w:rsidP="009E67BB">
            <w:pPr>
              <w:numPr>
                <w:ilvl w:val="0"/>
                <w:numId w:val="7"/>
              </w:numPr>
              <w:ind w:left="714" w:hanging="357"/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 xml:space="preserve">2. Направление «Мир твоих увлечений». Оформление </w:t>
            </w:r>
            <w:proofErr w:type="gramStart"/>
            <w:r w:rsidRPr="0031595D">
              <w:rPr>
                <w:sz w:val="28"/>
                <w:szCs w:val="28"/>
              </w:rPr>
              <w:t>выставок, состоящих из фоторабот и рисунков от карандаша до масляных красок позволило</w:t>
            </w:r>
            <w:proofErr w:type="gramEnd"/>
            <w:r w:rsidRPr="0031595D">
              <w:rPr>
                <w:sz w:val="28"/>
                <w:szCs w:val="28"/>
              </w:rPr>
              <w:t xml:space="preserve"> раскрыть историю в лицах, пейзажах, природу, историю, культуру общества.</w:t>
            </w:r>
          </w:p>
          <w:p w:rsidR="00666A3C" w:rsidRPr="0031595D" w:rsidRDefault="00666A3C" w:rsidP="009E67BB">
            <w:pPr>
              <w:numPr>
                <w:ilvl w:val="0"/>
                <w:numId w:val="7"/>
              </w:numPr>
              <w:ind w:left="714" w:hanging="357"/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>3. Направление «Спортивная слава» расширило информационные границы через справки, фото, предметы, связанные со спортивной деятельностью страны, в которой наши земляки имеют прекрасные результаты</w:t>
            </w:r>
            <w:proofErr w:type="gramStart"/>
            <w:r w:rsidRPr="0031595D">
              <w:rPr>
                <w:sz w:val="28"/>
                <w:szCs w:val="28"/>
              </w:rPr>
              <w:t>.</w:t>
            </w:r>
            <w:proofErr w:type="gramEnd"/>
          </w:p>
          <w:p w:rsidR="00666A3C" w:rsidRPr="0031595D" w:rsidRDefault="00666A3C" w:rsidP="00666A3C">
            <w:pPr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 xml:space="preserve">. </w:t>
            </w:r>
          </w:p>
          <w:p w:rsidR="00666A3C" w:rsidRPr="0031595D" w:rsidRDefault="00666A3C" w:rsidP="00666A3C">
            <w:pPr>
              <w:jc w:val="center"/>
              <w:rPr>
                <w:b/>
                <w:sz w:val="28"/>
                <w:szCs w:val="28"/>
              </w:rPr>
            </w:pPr>
            <w:r w:rsidRPr="0031595D">
              <w:rPr>
                <w:b/>
                <w:sz w:val="28"/>
                <w:szCs w:val="28"/>
              </w:rPr>
              <w:t>Детская музыкальная школа</w:t>
            </w:r>
          </w:p>
          <w:p w:rsidR="00666A3C" w:rsidRPr="0031595D" w:rsidRDefault="00666A3C" w:rsidP="00666A3C">
            <w:pPr>
              <w:jc w:val="center"/>
              <w:rPr>
                <w:b/>
                <w:sz w:val="28"/>
                <w:szCs w:val="28"/>
              </w:rPr>
            </w:pPr>
          </w:p>
          <w:p w:rsidR="00666A3C" w:rsidRPr="0031595D" w:rsidRDefault="00666A3C" w:rsidP="00666A3C">
            <w:pPr>
              <w:ind w:firstLine="540"/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ab/>
              <w:t>Детская музыкальная школа является учреждением дополнительного образования, и ставит своей целью дать широким массам детей и подростков общее музыкальное образование, а также подготавливать наиболее профессионально-одаренных детей к поступлению в соответствующие специальные учебные заведения.</w:t>
            </w:r>
          </w:p>
          <w:p w:rsidR="00666A3C" w:rsidRPr="0031595D" w:rsidRDefault="00666A3C" w:rsidP="00666A3C">
            <w:pPr>
              <w:ind w:firstLine="540"/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>В 2015 году школа ставила перед собой следующие задачи:</w:t>
            </w:r>
          </w:p>
          <w:p w:rsidR="00666A3C" w:rsidRPr="0031595D" w:rsidRDefault="00666A3C" w:rsidP="00666A3C">
            <w:pPr>
              <w:ind w:firstLine="540"/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 xml:space="preserve">1. Организовать ведение учебного процесса на высоком методическом уровне и связывать предоставляемый преподавателями материал с жизнью и интересами </w:t>
            </w:r>
            <w:proofErr w:type="gramStart"/>
            <w:r w:rsidRPr="0031595D">
              <w:rPr>
                <w:sz w:val="28"/>
                <w:szCs w:val="28"/>
              </w:rPr>
              <w:t>обучающихся</w:t>
            </w:r>
            <w:proofErr w:type="gramEnd"/>
            <w:r w:rsidRPr="0031595D">
              <w:rPr>
                <w:sz w:val="28"/>
                <w:szCs w:val="28"/>
              </w:rPr>
              <w:t>.</w:t>
            </w:r>
          </w:p>
          <w:p w:rsidR="00666A3C" w:rsidRPr="0031595D" w:rsidRDefault="00666A3C" w:rsidP="00666A3C">
            <w:pPr>
              <w:ind w:firstLine="540"/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>2. Совершенствовать систему, направленную на углубление творческой ориентации учащихся, сформировывать у них устойчивый интерес к миру искусства.</w:t>
            </w:r>
          </w:p>
          <w:p w:rsidR="00666A3C" w:rsidRPr="0031595D" w:rsidRDefault="00666A3C" w:rsidP="00666A3C">
            <w:pPr>
              <w:ind w:firstLine="540"/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>3. Создавать условия для оптимального развития одаренных детей, включая детей, чья одаренность на настоящий момент может быть еще не проявившийся, а также просто способных детей, в отношении которых есть надежда на дальнейший качественный скачок в развитие их способностей. А также особое внимание уделить слабым детям.</w:t>
            </w:r>
          </w:p>
          <w:p w:rsidR="00666A3C" w:rsidRPr="0031595D" w:rsidRDefault="00666A3C" w:rsidP="00666A3C">
            <w:pPr>
              <w:ind w:firstLine="540"/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>4. Обобщать и пропагандировать передовой опыт работы преподавателей в районе  через печать.</w:t>
            </w:r>
          </w:p>
          <w:p w:rsidR="00666A3C" w:rsidRPr="0031595D" w:rsidRDefault="00666A3C" w:rsidP="00666A3C">
            <w:pPr>
              <w:ind w:firstLine="540"/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>5. Выбрать у обучающихся интерес по выбранной специальности и добиваться максимальной посещаемости занятий.</w:t>
            </w:r>
          </w:p>
          <w:p w:rsidR="00666A3C" w:rsidRPr="0031595D" w:rsidRDefault="00666A3C" w:rsidP="00666A3C">
            <w:pPr>
              <w:ind w:firstLine="540"/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 xml:space="preserve">Анализируя работу за истекший период 2015  год, можно сделать следующие выводы: поставленные цели, приоритетные направления, задачи выполняются успешно. </w:t>
            </w:r>
          </w:p>
          <w:p w:rsidR="00666A3C" w:rsidRPr="0031595D" w:rsidRDefault="00666A3C" w:rsidP="00666A3C">
            <w:pPr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 xml:space="preserve">          В настоящее время в школе обучается 53 </w:t>
            </w:r>
            <w:r w:rsidR="0031595D">
              <w:rPr>
                <w:sz w:val="28"/>
                <w:szCs w:val="28"/>
              </w:rPr>
              <w:t xml:space="preserve">ребенка </w:t>
            </w:r>
            <w:r w:rsidRPr="0031595D">
              <w:rPr>
                <w:sz w:val="28"/>
                <w:szCs w:val="28"/>
              </w:rPr>
              <w:t xml:space="preserve"> от 5 до 17 лет. В течени</w:t>
            </w:r>
            <w:proofErr w:type="gramStart"/>
            <w:r w:rsidRPr="0031595D">
              <w:rPr>
                <w:sz w:val="28"/>
                <w:szCs w:val="28"/>
              </w:rPr>
              <w:t>и</w:t>
            </w:r>
            <w:proofErr w:type="gramEnd"/>
            <w:r w:rsidRPr="0031595D">
              <w:rPr>
                <w:sz w:val="28"/>
                <w:szCs w:val="28"/>
              </w:rPr>
              <w:t xml:space="preserve"> 3 лет количество учащихся стабильное. Обеспечивают деятельность школы 4 преподавателя. </w:t>
            </w:r>
          </w:p>
          <w:p w:rsidR="00666A3C" w:rsidRPr="0031595D" w:rsidRDefault="00666A3C" w:rsidP="008D571C">
            <w:pPr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 xml:space="preserve">         </w:t>
            </w:r>
            <w:r w:rsidRPr="0031595D">
              <w:rPr>
                <w:sz w:val="28"/>
                <w:szCs w:val="28"/>
              </w:rPr>
              <w:tab/>
              <w:t>На базе школы созданы творческие коллективы:</w:t>
            </w:r>
          </w:p>
          <w:p w:rsidR="00666A3C" w:rsidRPr="0031595D" w:rsidRDefault="00666A3C" w:rsidP="00666A3C">
            <w:pPr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>- старший хор школы;</w:t>
            </w:r>
          </w:p>
          <w:p w:rsidR="00666A3C" w:rsidRPr="0031595D" w:rsidRDefault="00666A3C" w:rsidP="00666A3C">
            <w:pPr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>- младший хор школы;</w:t>
            </w:r>
          </w:p>
          <w:p w:rsidR="00666A3C" w:rsidRPr="0031595D" w:rsidRDefault="00666A3C" w:rsidP="00666A3C">
            <w:pPr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lastRenderedPageBreak/>
              <w:t>- оркестр русских народных инструментов;</w:t>
            </w:r>
          </w:p>
          <w:p w:rsidR="00666A3C" w:rsidRPr="0031595D" w:rsidRDefault="00666A3C" w:rsidP="00666A3C">
            <w:pPr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>- ансамбль домристов «Златица»;</w:t>
            </w:r>
          </w:p>
          <w:p w:rsidR="00666A3C" w:rsidRPr="0031595D" w:rsidRDefault="00666A3C" w:rsidP="00666A3C">
            <w:pPr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>- ансамбль ложкарей «Доброта»;</w:t>
            </w:r>
          </w:p>
          <w:p w:rsidR="00666A3C" w:rsidRPr="0031595D" w:rsidRDefault="00666A3C" w:rsidP="00666A3C">
            <w:pPr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>- инструментальный ансамбль «Девеза».</w:t>
            </w:r>
          </w:p>
          <w:p w:rsidR="00666A3C" w:rsidRPr="0031595D" w:rsidRDefault="00666A3C" w:rsidP="00666A3C">
            <w:pPr>
              <w:ind w:firstLine="708"/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 xml:space="preserve">Все </w:t>
            </w:r>
            <w:proofErr w:type="gramStart"/>
            <w:r w:rsidRPr="0031595D">
              <w:rPr>
                <w:sz w:val="28"/>
                <w:szCs w:val="28"/>
              </w:rPr>
              <w:t>выше названные</w:t>
            </w:r>
            <w:proofErr w:type="gramEnd"/>
            <w:r w:rsidRPr="0031595D">
              <w:rPr>
                <w:sz w:val="28"/>
                <w:szCs w:val="28"/>
              </w:rPr>
              <w:t xml:space="preserve"> коллективы приняли самое активное участие в  конкурсах и фестивалях, в праздничных мероприятиях поселка  и района.</w:t>
            </w:r>
          </w:p>
          <w:p w:rsidR="00666A3C" w:rsidRPr="0031595D" w:rsidRDefault="00666A3C" w:rsidP="00666A3C">
            <w:pPr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 xml:space="preserve">       Учащиеся ДМШ в 2015 году приняли  участие в  9 конкурсах различного уровня. </w:t>
            </w:r>
          </w:p>
          <w:p w:rsidR="00666A3C" w:rsidRPr="0031595D" w:rsidRDefault="00666A3C" w:rsidP="00666A3C">
            <w:pPr>
              <w:ind w:firstLine="708"/>
              <w:jc w:val="both"/>
              <w:rPr>
                <w:sz w:val="28"/>
                <w:szCs w:val="28"/>
              </w:rPr>
            </w:pPr>
            <w:r w:rsidRPr="0031595D">
              <w:rPr>
                <w:sz w:val="28"/>
                <w:szCs w:val="28"/>
              </w:rPr>
              <w:t>Учащимися и преподавателями в течение года подготовлено 19 концертов. В том числе ежегодный традиционный отчетный концерт.</w:t>
            </w:r>
          </w:p>
          <w:p w:rsidR="00666A3C" w:rsidRPr="0031595D" w:rsidRDefault="00666A3C" w:rsidP="00666A3C">
            <w:pPr>
              <w:jc w:val="both"/>
              <w:rPr>
                <w:bCs/>
                <w:sz w:val="28"/>
                <w:szCs w:val="28"/>
              </w:rPr>
            </w:pPr>
            <w:r w:rsidRPr="0031595D">
              <w:rPr>
                <w:bCs/>
                <w:sz w:val="28"/>
                <w:szCs w:val="28"/>
              </w:rPr>
              <w:t xml:space="preserve">   </w:t>
            </w:r>
            <w:r w:rsidRPr="0031595D">
              <w:rPr>
                <w:bCs/>
                <w:sz w:val="28"/>
                <w:szCs w:val="28"/>
              </w:rPr>
              <w:tab/>
            </w:r>
            <w:r w:rsidRPr="0031595D">
              <w:rPr>
                <w:sz w:val="28"/>
                <w:szCs w:val="28"/>
              </w:rPr>
              <w:t>В целях повышения педагогического мастерства и взаимообогащения опытом работы преподаватели ДМШ систематически принимают участие в методических мероприятиях, организованных как внутри школы, так и на базе  межрайонного методического объединения Яранской ДШИ</w:t>
            </w:r>
            <w:r w:rsidR="009E67BB">
              <w:rPr>
                <w:sz w:val="28"/>
                <w:szCs w:val="28"/>
              </w:rPr>
              <w:t>.</w:t>
            </w:r>
          </w:p>
          <w:p w:rsidR="00CE0079" w:rsidRPr="00461BD2" w:rsidRDefault="00AA01D3" w:rsidP="00CE00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 и спорт</w:t>
            </w:r>
          </w:p>
          <w:p w:rsidR="00CE0079" w:rsidRPr="00443376" w:rsidRDefault="00CE0079" w:rsidP="00CE0079">
            <w:pPr>
              <w:jc w:val="center"/>
              <w:rPr>
                <w:b/>
                <w:sz w:val="28"/>
                <w:szCs w:val="28"/>
              </w:rPr>
            </w:pPr>
          </w:p>
          <w:p w:rsidR="00CE0079" w:rsidRPr="00443376" w:rsidRDefault="00CE0079" w:rsidP="00CE0079">
            <w:pPr>
              <w:ind w:firstLine="708"/>
              <w:jc w:val="both"/>
              <w:rPr>
                <w:sz w:val="28"/>
                <w:szCs w:val="28"/>
              </w:rPr>
            </w:pPr>
            <w:r w:rsidRPr="00443376">
              <w:rPr>
                <w:sz w:val="28"/>
                <w:szCs w:val="28"/>
              </w:rPr>
              <w:t>Главная задача – создание условий для занятий физической культурой и спортом жителям района.</w:t>
            </w:r>
          </w:p>
          <w:p w:rsidR="00CE0079" w:rsidRPr="00443376" w:rsidRDefault="00CE0079" w:rsidP="00CE0079">
            <w:pPr>
              <w:jc w:val="both"/>
              <w:rPr>
                <w:b/>
                <w:sz w:val="28"/>
                <w:szCs w:val="28"/>
              </w:rPr>
            </w:pPr>
            <w:r w:rsidRPr="00443376">
              <w:rPr>
                <w:b/>
                <w:sz w:val="28"/>
                <w:szCs w:val="28"/>
              </w:rPr>
              <w:t xml:space="preserve">В районе развивается 19 видов спорта (наиболее </w:t>
            </w:r>
            <w:proofErr w:type="gramStart"/>
            <w:r w:rsidRPr="00443376">
              <w:rPr>
                <w:b/>
                <w:sz w:val="28"/>
                <w:szCs w:val="28"/>
              </w:rPr>
              <w:t>массовые</w:t>
            </w:r>
            <w:proofErr w:type="gramEnd"/>
            <w:r w:rsidRPr="00443376">
              <w:rPr>
                <w:b/>
                <w:sz w:val="28"/>
                <w:szCs w:val="28"/>
              </w:rPr>
              <w:t>):</w:t>
            </w:r>
          </w:p>
          <w:p w:rsidR="00CE0079" w:rsidRPr="00443376" w:rsidRDefault="00CE0079" w:rsidP="00CE0079">
            <w:pPr>
              <w:jc w:val="both"/>
              <w:rPr>
                <w:sz w:val="28"/>
                <w:szCs w:val="28"/>
              </w:rPr>
            </w:pPr>
            <w:r w:rsidRPr="00443376">
              <w:rPr>
                <w:sz w:val="28"/>
                <w:szCs w:val="28"/>
              </w:rPr>
              <w:t>-волейбол 130 человек;</w:t>
            </w:r>
          </w:p>
          <w:p w:rsidR="00CE0079" w:rsidRPr="00443376" w:rsidRDefault="00CE0079" w:rsidP="00CE0079">
            <w:pPr>
              <w:jc w:val="both"/>
              <w:rPr>
                <w:sz w:val="28"/>
                <w:szCs w:val="28"/>
              </w:rPr>
            </w:pPr>
            <w:r w:rsidRPr="00443376">
              <w:rPr>
                <w:sz w:val="28"/>
                <w:szCs w:val="28"/>
              </w:rPr>
              <w:t>-</w:t>
            </w:r>
            <w:proofErr w:type="gramStart"/>
            <w:r w:rsidRPr="00443376">
              <w:rPr>
                <w:sz w:val="28"/>
                <w:szCs w:val="28"/>
              </w:rPr>
              <w:t>лыжные</w:t>
            </w:r>
            <w:proofErr w:type="gramEnd"/>
            <w:r w:rsidRPr="00443376">
              <w:rPr>
                <w:sz w:val="28"/>
                <w:szCs w:val="28"/>
              </w:rPr>
              <w:t xml:space="preserve"> гонки-107 человек;</w:t>
            </w:r>
          </w:p>
          <w:p w:rsidR="00CE0079" w:rsidRDefault="00CE0079" w:rsidP="00CE00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443376">
              <w:rPr>
                <w:sz w:val="28"/>
                <w:szCs w:val="28"/>
              </w:rPr>
              <w:t xml:space="preserve">олиатлон – 114 человек; </w:t>
            </w:r>
          </w:p>
          <w:p w:rsidR="00CE0079" w:rsidRPr="00443376" w:rsidRDefault="00CE0079" w:rsidP="00CE00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43376">
              <w:rPr>
                <w:sz w:val="28"/>
                <w:szCs w:val="28"/>
              </w:rPr>
              <w:t>рыболовный спорт – 204 человека</w:t>
            </w:r>
            <w:r>
              <w:rPr>
                <w:sz w:val="28"/>
                <w:szCs w:val="28"/>
              </w:rPr>
              <w:t>;</w:t>
            </w:r>
          </w:p>
          <w:p w:rsidR="00CE0079" w:rsidRPr="00443376" w:rsidRDefault="00CE0079" w:rsidP="00CE0079">
            <w:pPr>
              <w:jc w:val="both"/>
              <w:rPr>
                <w:sz w:val="28"/>
                <w:szCs w:val="28"/>
              </w:rPr>
            </w:pPr>
            <w:r w:rsidRPr="00443376">
              <w:rPr>
                <w:sz w:val="28"/>
                <w:szCs w:val="28"/>
              </w:rPr>
              <w:t>-футбол- 130 человек.</w:t>
            </w:r>
          </w:p>
          <w:p w:rsidR="00CE0079" w:rsidRPr="00443376" w:rsidRDefault="00CE0079" w:rsidP="00CE0079">
            <w:pPr>
              <w:jc w:val="both"/>
              <w:rPr>
                <w:sz w:val="28"/>
                <w:szCs w:val="28"/>
              </w:rPr>
            </w:pPr>
            <w:r w:rsidRPr="00443376">
              <w:rPr>
                <w:sz w:val="28"/>
                <w:szCs w:val="28"/>
              </w:rPr>
              <w:t xml:space="preserve">Удельный вес систематически </w:t>
            </w:r>
            <w:proofErr w:type="gramStart"/>
            <w:r w:rsidRPr="00443376">
              <w:rPr>
                <w:sz w:val="28"/>
                <w:szCs w:val="28"/>
              </w:rPr>
              <w:t>занимающихся</w:t>
            </w:r>
            <w:proofErr w:type="gramEnd"/>
            <w:r w:rsidRPr="00443376">
              <w:rPr>
                <w:sz w:val="28"/>
                <w:szCs w:val="28"/>
              </w:rPr>
              <w:t xml:space="preserve"> физической культурой и спортом по годам составляет </w:t>
            </w:r>
            <w:r>
              <w:rPr>
                <w:sz w:val="28"/>
                <w:szCs w:val="28"/>
              </w:rPr>
              <w:t>26-27%.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847"/>
              <w:gridCol w:w="1847"/>
              <w:gridCol w:w="1847"/>
              <w:gridCol w:w="1847"/>
              <w:gridCol w:w="1848"/>
            </w:tblGrid>
            <w:tr w:rsidR="00CE0079" w:rsidRPr="0081096E"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2011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2012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2013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2014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2015</w:t>
                  </w:r>
                </w:p>
              </w:tc>
            </w:tr>
            <w:tr w:rsidR="00CE0079" w:rsidRPr="0081096E"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26,0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26,5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27,0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26,4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CE0079" w:rsidRPr="00443376" w:rsidRDefault="00CE0079" w:rsidP="00CE0079">
            <w:pPr>
              <w:jc w:val="center"/>
              <w:rPr>
                <w:sz w:val="28"/>
                <w:szCs w:val="28"/>
              </w:rPr>
            </w:pPr>
          </w:p>
          <w:p w:rsidR="00CE0079" w:rsidRPr="00443376" w:rsidRDefault="00CE0079" w:rsidP="00CE0079">
            <w:pPr>
              <w:jc w:val="both"/>
              <w:rPr>
                <w:sz w:val="28"/>
                <w:szCs w:val="28"/>
              </w:rPr>
            </w:pPr>
            <w:r w:rsidRPr="00443376">
              <w:rPr>
                <w:sz w:val="28"/>
                <w:szCs w:val="28"/>
              </w:rPr>
              <w:t>Единовременная пропускная способность спортсооружений</w:t>
            </w:r>
            <w:r>
              <w:rPr>
                <w:sz w:val="28"/>
                <w:szCs w:val="28"/>
              </w:rPr>
              <w:t xml:space="preserve"> стабильна и составляет </w:t>
            </w:r>
            <w:r w:rsidRPr="00443376">
              <w:rPr>
                <w:sz w:val="28"/>
                <w:szCs w:val="28"/>
              </w:rPr>
              <w:t>1762</w:t>
            </w:r>
            <w:r>
              <w:rPr>
                <w:sz w:val="28"/>
                <w:szCs w:val="28"/>
              </w:rPr>
              <w:t xml:space="preserve"> чел.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847"/>
              <w:gridCol w:w="1847"/>
              <w:gridCol w:w="1847"/>
              <w:gridCol w:w="1847"/>
              <w:gridCol w:w="1848"/>
            </w:tblGrid>
            <w:tr w:rsidR="00CE0079" w:rsidRPr="0081096E"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2011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2012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2013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2014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2015</w:t>
                  </w:r>
                </w:p>
              </w:tc>
            </w:tr>
            <w:tr w:rsidR="00CE0079" w:rsidRPr="0081096E"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1726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1762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1762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1762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CE0079" w:rsidRPr="00443376" w:rsidRDefault="00CE0079" w:rsidP="00CE0079">
            <w:pPr>
              <w:jc w:val="both"/>
              <w:rPr>
                <w:sz w:val="28"/>
                <w:szCs w:val="28"/>
              </w:rPr>
            </w:pPr>
          </w:p>
          <w:p w:rsidR="00CE0079" w:rsidRPr="00443376" w:rsidRDefault="00CE0079" w:rsidP="00CE00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5 лет п</w:t>
            </w:r>
            <w:r w:rsidRPr="00443376">
              <w:rPr>
                <w:sz w:val="28"/>
                <w:szCs w:val="28"/>
              </w:rPr>
              <w:t>одготовлено спортсменов массовых разрядов</w:t>
            </w:r>
            <w:r>
              <w:rPr>
                <w:sz w:val="28"/>
                <w:szCs w:val="28"/>
              </w:rPr>
              <w:t xml:space="preserve"> - 1739 чел., перворазрядников – 32 чел., кандидатов в мастера спорта – 6, 1 мастер спорта.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500"/>
              <w:gridCol w:w="1548"/>
              <w:gridCol w:w="1547"/>
              <w:gridCol w:w="1547"/>
              <w:gridCol w:w="1547"/>
              <w:gridCol w:w="1547"/>
            </w:tblGrid>
            <w:tr w:rsidR="00CE0079" w:rsidRPr="0081096E">
              <w:tc>
                <w:tcPr>
                  <w:tcW w:w="1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2011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2012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2013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2014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2015</w:t>
                  </w:r>
                </w:p>
              </w:tc>
            </w:tr>
            <w:tr w:rsidR="00CE0079" w:rsidRPr="0081096E">
              <w:tc>
                <w:tcPr>
                  <w:tcW w:w="1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Массовые разряды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290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294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370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390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395</w:t>
                  </w:r>
                </w:p>
              </w:tc>
            </w:tr>
            <w:tr w:rsidR="00CE0079" w:rsidRPr="0081096E">
              <w:tc>
                <w:tcPr>
                  <w:tcW w:w="1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1 разряд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10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7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7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</w:tr>
            <w:tr w:rsidR="00CE0079" w:rsidRPr="0081096E">
              <w:tc>
                <w:tcPr>
                  <w:tcW w:w="1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КМС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</w:tr>
            <w:tr w:rsidR="00CE0079" w:rsidRPr="0081096E">
              <w:tc>
                <w:tcPr>
                  <w:tcW w:w="1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МС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CE0079" w:rsidRPr="00443376" w:rsidRDefault="00CE0079" w:rsidP="00CE0079">
            <w:pPr>
              <w:jc w:val="center"/>
              <w:rPr>
                <w:sz w:val="28"/>
                <w:szCs w:val="28"/>
              </w:rPr>
            </w:pPr>
          </w:p>
          <w:p w:rsidR="00CE0079" w:rsidRPr="00443376" w:rsidRDefault="00CE0079" w:rsidP="00CE0079">
            <w:pPr>
              <w:jc w:val="both"/>
              <w:rPr>
                <w:sz w:val="28"/>
                <w:szCs w:val="28"/>
              </w:rPr>
            </w:pPr>
            <w:r w:rsidRPr="00443376">
              <w:rPr>
                <w:sz w:val="28"/>
                <w:szCs w:val="28"/>
              </w:rPr>
              <w:lastRenderedPageBreak/>
              <w:t>Обеспеченность штатными физкультурными кадрами</w:t>
            </w:r>
            <w:r>
              <w:rPr>
                <w:sz w:val="28"/>
                <w:szCs w:val="28"/>
              </w:rPr>
              <w:t xml:space="preserve"> удовлетворительная, составляет 25 учителей физкультуры.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287"/>
              <w:gridCol w:w="1737"/>
              <w:gridCol w:w="1737"/>
              <w:gridCol w:w="1737"/>
              <w:gridCol w:w="1738"/>
            </w:tblGrid>
            <w:tr w:rsidR="00CE0079" w:rsidRPr="0081096E"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2011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2012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2013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2014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2015</w:t>
                  </w:r>
                </w:p>
              </w:tc>
            </w:tr>
            <w:tr w:rsidR="00CE0079" w:rsidRPr="0081096E"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28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25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23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25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25</w:t>
                  </w:r>
                </w:p>
              </w:tc>
            </w:tr>
            <w:tr w:rsidR="00CE0079" w:rsidRPr="0081096E"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В том числе тренерами-преподавателями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CE0079" w:rsidRPr="0081096E"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</w:tr>
          </w:tbl>
          <w:p w:rsidR="00CE0079" w:rsidRPr="00443376" w:rsidRDefault="00CE0079" w:rsidP="00CE0079">
            <w:pPr>
              <w:jc w:val="both"/>
              <w:rPr>
                <w:sz w:val="28"/>
                <w:szCs w:val="28"/>
              </w:rPr>
            </w:pPr>
            <w:r w:rsidRPr="00443376">
              <w:rPr>
                <w:sz w:val="28"/>
                <w:szCs w:val="28"/>
              </w:rPr>
              <w:t>Проведение районных спортивных массовых соревнований и охват населения</w:t>
            </w:r>
            <w:r>
              <w:rPr>
                <w:sz w:val="28"/>
                <w:szCs w:val="28"/>
              </w:rPr>
              <w:t xml:space="preserve"> падают, в связи с убылью населения</w:t>
            </w:r>
            <w:r w:rsidRPr="002E482E">
              <w:rPr>
                <w:sz w:val="28"/>
                <w:szCs w:val="28"/>
              </w:rPr>
              <w:t xml:space="preserve"> </w:t>
            </w:r>
            <w:r w:rsidRPr="00443376">
              <w:rPr>
                <w:sz w:val="28"/>
                <w:szCs w:val="28"/>
              </w:rPr>
              <w:t>и отсутствием транспорта для перевозки спортсменов.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874"/>
              <w:gridCol w:w="1473"/>
              <w:gridCol w:w="1472"/>
              <w:gridCol w:w="1472"/>
              <w:gridCol w:w="1472"/>
              <w:gridCol w:w="1473"/>
            </w:tblGrid>
            <w:tr w:rsidR="00CE0079" w:rsidRPr="0081096E"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2011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2012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2013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2014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2015</w:t>
                  </w:r>
                </w:p>
              </w:tc>
            </w:tr>
            <w:tr w:rsidR="00CE0079" w:rsidRPr="0081096E"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Количество соревнований</w:t>
                  </w:r>
                </w:p>
                <w:p w:rsidR="00CE0079" w:rsidRPr="0081096E" w:rsidRDefault="00CE0079" w:rsidP="00CE0079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44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42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45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41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35</w:t>
                  </w:r>
                </w:p>
              </w:tc>
            </w:tr>
            <w:tr w:rsidR="00CE0079" w:rsidRPr="0081096E"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Охват (чел)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5320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5120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5100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4400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3218</w:t>
                  </w:r>
                </w:p>
              </w:tc>
            </w:tr>
          </w:tbl>
          <w:p w:rsidR="00CE0079" w:rsidRPr="00443376" w:rsidRDefault="00CE0079" w:rsidP="00CE0079">
            <w:pPr>
              <w:jc w:val="both"/>
              <w:rPr>
                <w:sz w:val="28"/>
                <w:szCs w:val="28"/>
              </w:rPr>
            </w:pPr>
            <w:r w:rsidRPr="00443376">
              <w:rPr>
                <w:sz w:val="28"/>
                <w:szCs w:val="28"/>
              </w:rPr>
              <w:t xml:space="preserve">Финансирование физической культуры и спорта </w:t>
            </w:r>
            <w:r>
              <w:rPr>
                <w:sz w:val="28"/>
                <w:szCs w:val="28"/>
              </w:rPr>
              <w:t xml:space="preserve">сохранено на уровне 40 </w:t>
            </w:r>
            <w:r w:rsidRPr="00443376">
              <w:rPr>
                <w:sz w:val="28"/>
                <w:szCs w:val="28"/>
              </w:rPr>
              <w:t>тыс</w:t>
            </w:r>
            <w:proofErr w:type="gramStart"/>
            <w:r w:rsidRPr="00443376">
              <w:rPr>
                <w:sz w:val="28"/>
                <w:szCs w:val="28"/>
              </w:rPr>
              <w:t>.р</w:t>
            </w:r>
            <w:proofErr w:type="gramEnd"/>
            <w:r w:rsidRPr="00443376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 xml:space="preserve"> в год.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851"/>
              <w:gridCol w:w="1846"/>
              <w:gridCol w:w="1846"/>
              <w:gridCol w:w="1846"/>
              <w:gridCol w:w="1847"/>
            </w:tblGrid>
            <w:tr w:rsidR="00CE0079" w:rsidRPr="0081096E"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2011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2012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2013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2014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2015</w:t>
                  </w:r>
                </w:p>
              </w:tc>
            </w:tr>
            <w:tr w:rsidR="00CE0079" w:rsidRPr="0081096E"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330,0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79,4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54,0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35,7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37,0</w:t>
                  </w:r>
                </w:p>
              </w:tc>
            </w:tr>
          </w:tbl>
          <w:p w:rsidR="00CE0079" w:rsidRPr="00443376" w:rsidRDefault="00CE0079" w:rsidP="00CE0079">
            <w:pPr>
              <w:jc w:val="both"/>
              <w:rPr>
                <w:sz w:val="28"/>
                <w:szCs w:val="28"/>
              </w:rPr>
            </w:pPr>
          </w:p>
          <w:p w:rsidR="00CE0079" w:rsidRPr="00443376" w:rsidRDefault="00CE0079" w:rsidP="00CE0079">
            <w:pPr>
              <w:jc w:val="both"/>
              <w:rPr>
                <w:sz w:val="28"/>
                <w:szCs w:val="28"/>
              </w:rPr>
            </w:pPr>
            <w:r w:rsidRPr="00222BE0">
              <w:rPr>
                <w:b/>
                <w:sz w:val="28"/>
                <w:szCs w:val="28"/>
              </w:rPr>
              <w:t>Строительство, ремонт и реконструкция спортивных сооружений</w:t>
            </w:r>
            <w:r w:rsidRPr="00443376">
              <w:rPr>
                <w:sz w:val="28"/>
                <w:szCs w:val="28"/>
              </w:rPr>
              <w:t>.</w:t>
            </w:r>
          </w:p>
          <w:p w:rsidR="00CE0079" w:rsidRPr="00443376" w:rsidRDefault="00CE0079" w:rsidP="00CE0079">
            <w:pPr>
              <w:jc w:val="both"/>
              <w:rPr>
                <w:sz w:val="28"/>
                <w:szCs w:val="28"/>
              </w:rPr>
            </w:pPr>
            <w:r w:rsidRPr="00443376">
              <w:rPr>
                <w:sz w:val="28"/>
                <w:szCs w:val="28"/>
              </w:rPr>
              <w:t xml:space="preserve"> Ремонт стадиона по Программе </w:t>
            </w:r>
            <w:r>
              <w:rPr>
                <w:sz w:val="28"/>
                <w:szCs w:val="28"/>
              </w:rPr>
              <w:t>П</w:t>
            </w:r>
            <w:r w:rsidRPr="00443376">
              <w:rPr>
                <w:sz w:val="28"/>
                <w:szCs w:val="28"/>
              </w:rPr>
              <w:t>ПМИ</w:t>
            </w:r>
            <w:r>
              <w:rPr>
                <w:sz w:val="28"/>
                <w:szCs w:val="28"/>
              </w:rPr>
              <w:t>- 3099,8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 Ремонт спортивного зала МКОУ СОШ с. Ныр</w:t>
            </w:r>
            <w:r w:rsidRPr="00443376">
              <w:rPr>
                <w:sz w:val="28"/>
                <w:szCs w:val="28"/>
              </w:rPr>
              <w:t>.</w:t>
            </w:r>
          </w:p>
          <w:p w:rsidR="00CE0079" w:rsidRPr="00443376" w:rsidRDefault="00CE0079" w:rsidP="00CE0079">
            <w:pPr>
              <w:jc w:val="both"/>
              <w:rPr>
                <w:sz w:val="28"/>
                <w:szCs w:val="28"/>
              </w:rPr>
            </w:pPr>
            <w:r w:rsidRPr="00443376">
              <w:rPr>
                <w:sz w:val="28"/>
                <w:szCs w:val="28"/>
              </w:rPr>
              <w:t>Результаты участия района в областном смотре-конкурсе среди муниципальных образований на лучшую постановку физкультурно-массовой и спортивной работы</w:t>
            </w:r>
            <w:r>
              <w:rPr>
                <w:sz w:val="28"/>
                <w:szCs w:val="28"/>
              </w:rPr>
              <w:t xml:space="preserve"> свидетельствует о высоком уровне данного направления работы. 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595"/>
              <w:gridCol w:w="1528"/>
              <w:gridCol w:w="1528"/>
              <w:gridCol w:w="1528"/>
              <w:gridCol w:w="1528"/>
              <w:gridCol w:w="1529"/>
            </w:tblGrid>
            <w:tr w:rsidR="00CE0079" w:rsidRPr="0081096E"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2011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2012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2013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2014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2015</w:t>
                  </w:r>
                </w:p>
              </w:tc>
            </w:tr>
            <w:tr w:rsidR="00CE0079" w:rsidRPr="0081096E"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Тужинский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81096E">
                    <w:rPr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0079" w:rsidRPr="0081096E" w:rsidRDefault="00CE0079" w:rsidP="00CE007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CE0079" w:rsidRDefault="00CE0079" w:rsidP="00CE00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Целевым ориентиром деятельности на следующую пятилетку является возрождение комплекса ГТО.</w:t>
            </w:r>
          </w:p>
          <w:p w:rsidR="00F2353D" w:rsidRDefault="00F2353D" w:rsidP="00705167">
            <w:pPr>
              <w:pStyle w:val="a3"/>
              <w:ind w:firstLine="360"/>
              <w:rPr>
                <w:color w:val="052635"/>
                <w:sz w:val="28"/>
                <w:szCs w:val="28"/>
              </w:rPr>
            </w:pPr>
          </w:p>
          <w:p w:rsidR="00705167" w:rsidRDefault="00705167" w:rsidP="00705167">
            <w:pPr>
              <w:pStyle w:val="a3"/>
              <w:ind w:firstLine="360"/>
              <w:rPr>
                <w:color w:val="052635"/>
                <w:sz w:val="28"/>
                <w:szCs w:val="28"/>
              </w:rPr>
            </w:pPr>
            <w:r w:rsidRPr="00705167">
              <w:rPr>
                <w:color w:val="052635"/>
                <w:sz w:val="28"/>
                <w:szCs w:val="28"/>
              </w:rPr>
              <w:t xml:space="preserve">Заведующая отделом </w:t>
            </w:r>
            <w:proofErr w:type="gramStart"/>
            <w:r w:rsidRPr="00705167">
              <w:rPr>
                <w:color w:val="052635"/>
                <w:sz w:val="28"/>
                <w:szCs w:val="28"/>
              </w:rPr>
              <w:t>по</w:t>
            </w:r>
            <w:proofErr w:type="gramEnd"/>
            <w:r w:rsidRPr="00705167">
              <w:rPr>
                <w:color w:val="052635"/>
                <w:sz w:val="28"/>
                <w:szCs w:val="28"/>
              </w:rPr>
              <w:t xml:space="preserve"> </w:t>
            </w:r>
          </w:p>
          <w:p w:rsidR="00356ABD" w:rsidRPr="001D0219" w:rsidRDefault="00705167" w:rsidP="008D571C">
            <w:pPr>
              <w:pStyle w:val="a3"/>
              <w:ind w:firstLine="360"/>
              <w:rPr>
                <w:color w:val="052635"/>
              </w:rPr>
            </w:pPr>
            <w:r>
              <w:rPr>
                <w:color w:val="052635"/>
                <w:sz w:val="28"/>
                <w:szCs w:val="28"/>
              </w:rPr>
              <w:t>э</w:t>
            </w:r>
            <w:r w:rsidRPr="00705167">
              <w:rPr>
                <w:color w:val="052635"/>
                <w:sz w:val="28"/>
                <w:szCs w:val="28"/>
              </w:rPr>
              <w:t>кономике и прогнозированию                                                Г.А. Клепцова</w:t>
            </w:r>
          </w:p>
        </w:tc>
      </w:tr>
    </w:tbl>
    <w:p w:rsidR="001D0219" w:rsidRDefault="001D0219" w:rsidP="00F2353D"/>
    <w:sectPr w:rsidR="001D0219" w:rsidSect="00BD41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C16"/>
    <w:multiLevelType w:val="hybridMultilevel"/>
    <w:tmpl w:val="BBC4C17E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CAC5341"/>
    <w:multiLevelType w:val="hybridMultilevel"/>
    <w:tmpl w:val="4FD89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D47EA"/>
    <w:multiLevelType w:val="hybridMultilevel"/>
    <w:tmpl w:val="AA7E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403D54"/>
    <w:multiLevelType w:val="hybridMultilevel"/>
    <w:tmpl w:val="03507330"/>
    <w:lvl w:ilvl="0" w:tplc="60C607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9E69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F467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8E68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0807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A24B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CC08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28FB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5E1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66C5B36"/>
    <w:multiLevelType w:val="hybridMultilevel"/>
    <w:tmpl w:val="DFCE6B34"/>
    <w:lvl w:ilvl="0" w:tplc="052262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DC56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B014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FE26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308E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64D1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1AB1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3AB6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98AC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7DE4E64"/>
    <w:multiLevelType w:val="hybridMultilevel"/>
    <w:tmpl w:val="1FFED1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8081171"/>
    <w:multiLevelType w:val="hybridMultilevel"/>
    <w:tmpl w:val="B3AA3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11620"/>
    <w:multiLevelType w:val="hybridMultilevel"/>
    <w:tmpl w:val="496C30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DB2A54"/>
    <w:multiLevelType w:val="hybridMultilevel"/>
    <w:tmpl w:val="4A0C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E90F56"/>
    <w:multiLevelType w:val="hybridMultilevel"/>
    <w:tmpl w:val="B2C0FE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5B231B0"/>
    <w:multiLevelType w:val="hybridMultilevel"/>
    <w:tmpl w:val="EB2214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2236ADF"/>
    <w:multiLevelType w:val="hybridMultilevel"/>
    <w:tmpl w:val="60D2C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764390"/>
    <w:multiLevelType w:val="hybridMultilevel"/>
    <w:tmpl w:val="5420E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C54EDC"/>
    <w:multiLevelType w:val="hybridMultilevel"/>
    <w:tmpl w:val="15C82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E53DB"/>
    <w:multiLevelType w:val="hybridMultilevel"/>
    <w:tmpl w:val="76EC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FF6865"/>
    <w:multiLevelType w:val="hybridMultilevel"/>
    <w:tmpl w:val="61741D08"/>
    <w:lvl w:ilvl="0" w:tplc="08BC5840">
      <w:start w:val="1"/>
      <w:numFmt w:val="upperRoman"/>
      <w:pStyle w:val="2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A73960"/>
    <w:multiLevelType w:val="hybridMultilevel"/>
    <w:tmpl w:val="9D58A22E"/>
    <w:lvl w:ilvl="0" w:tplc="657495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6230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CCE6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C0C1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581A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FA2A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0410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9C6D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0066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D057D57"/>
    <w:multiLevelType w:val="multilevel"/>
    <w:tmpl w:val="9862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12"/>
  </w:num>
  <w:num w:numId="5">
    <w:abstractNumId w:val="14"/>
  </w:num>
  <w:num w:numId="6">
    <w:abstractNumId w:val="15"/>
  </w:num>
  <w:num w:numId="7">
    <w:abstractNumId w:val="3"/>
  </w:num>
  <w:num w:numId="8">
    <w:abstractNumId w:val="16"/>
  </w:num>
  <w:num w:numId="9">
    <w:abstractNumId w:val="4"/>
  </w:num>
  <w:num w:numId="10">
    <w:abstractNumId w:val="9"/>
  </w:num>
  <w:num w:numId="11">
    <w:abstractNumId w:val="0"/>
  </w:num>
  <w:num w:numId="12">
    <w:abstractNumId w:val="7"/>
  </w:num>
  <w:num w:numId="13">
    <w:abstractNumId w:val="5"/>
  </w:num>
  <w:num w:numId="14">
    <w:abstractNumId w:val="13"/>
  </w:num>
  <w:num w:numId="15">
    <w:abstractNumId w:val="1"/>
  </w:num>
  <w:num w:numId="16">
    <w:abstractNumId w:val="11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1D0219"/>
    <w:rsid w:val="00000808"/>
    <w:rsid w:val="0003132B"/>
    <w:rsid w:val="00032367"/>
    <w:rsid w:val="00036B51"/>
    <w:rsid w:val="00061815"/>
    <w:rsid w:val="000A446C"/>
    <w:rsid w:val="000C0FA0"/>
    <w:rsid w:val="000E4AC0"/>
    <w:rsid w:val="000F231C"/>
    <w:rsid w:val="0010718B"/>
    <w:rsid w:val="00165F1A"/>
    <w:rsid w:val="001D0219"/>
    <w:rsid w:val="001D464B"/>
    <w:rsid w:val="001E6036"/>
    <w:rsid w:val="002478B3"/>
    <w:rsid w:val="00260B31"/>
    <w:rsid w:val="00260EF1"/>
    <w:rsid w:val="00273FAA"/>
    <w:rsid w:val="00277703"/>
    <w:rsid w:val="002A7115"/>
    <w:rsid w:val="002B1624"/>
    <w:rsid w:val="003145B3"/>
    <w:rsid w:val="0031595D"/>
    <w:rsid w:val="0033334A"/>
    <w:rsid w:val="00333810"/>
    <w:rsid w:val="00353270"/>
    <w:rsid w:val="00356ABD"/>
    <w:rsid w:val="00362035"/>
    <w:rsid w:val="0038398D"/>
    <w:rsid w:val="00386EFD"/>
    <w:rsid w:val="003A09C7"/>
    <w:rsid w:val="003A6ABF"/>
    <w:rsid w:val="003D4F61"/>
    <w:rsid w:val="004233B0"/>
    <w:rsid w:val="00423F23"/>
    <w:rsid w:val="00461BD2"/>
    <w:rsid w:val="004B3383"/>
    <w:rsid w:val="004B5F77"/>
    <w:rsid w:val="004D28B5"/>
    <w:rsid w:val="0051045F"/>
    <w:rsid w:val="00521642"/>
    <w:rsid w:val="00524041"/>
    <w:rsid w:val="005536C1"/>
    <w:rsid w:val="00556470"/>
    <w:rsid w:val="005E1E82"/>
    <w:rsid w:val="005F2185"/>
    <w:rsid w:val="005F6359"/>
    <w:rsid w:val="00602F0F"/>
    <w:rsid w:val="00617478"/>
    <w:rsid w:val="00635E96"/>
    <w:rsid w:val="0066238C"/>
    <w:rsid w:val="00666A3C"/>
    <w:rsid w:val="006C18FB"/>
    <w:rsid w:val="00705167"/>
    <w:rsid w:val="0073178F"/>
    <w:rsid w:val="00742EFD"/>
    <w:rsid w:val="007552DD"/>
    <w:rsid w:val="00761EBF"/>
    <w:rsid w:val="007A3F10"/>
    <w:rsid w:val="007B5161"/>
    <w:rsid w:val="007C0775"/>
    <w:rsid w:val="007C37EA"/>
    <w:rsid w:val="007D1574"/>
    <w:rsid w:val="007D2ACC"/>
    <w:rsid w:val="00806E6D"/>
    <w:rsid w:val="00826D07"/>
    <w:rsid w:val="00847BAD"/>
    <w:rsid w:val="00851E8B"/>
    <w:rsid w:val="00883E56"/>
    <w:rsid w:val="008D571C"/>
    <w:rsid w:val="008E0924"/>
    <w:rsid w:val="008F4F91"/>
    <w:rsid w:val="00901802"/>
    <w:rsid w:val="009236F5"/>
    <w:rsid w:val="00932C06"/>
    <w:rsid w:val="0094176F"/>
    <w:rsid w:val="00962580"/>
    <w:rsid w:val="00972DC7"/>
    <w:rsid w:val="00980720"/>
    <w:rsid w:val="009A0DE1"/>
    <w:rsid w:val="009D1B7A"/>
    <w:rsid w:val="009D3C8B"/>
    <w:rsid w:val="009E67BB"/>
    <w:rsid w:val="00A27FEF"/>
    <w:rsid w:val="00A4387F"/>
    <w:rsid w:val="00A8199A"/>
    <w:rsid w:val="00AA01D3"/>
    <w:rsid w:val="00AD2E15"/>
    <w:rsid w:val="00B110C9"/>
    <w:rsid w:val="00B176C0"/>
    <w:rsid w:val="00BA081F"/>
    <w:rsid w:val="00BD41ED"/>
    <w:rsid w:val="00BD7A46"/>
    <w:rsid w:val="00C228AF"/>
    <w:rsid w:val="00C23795"/>
    <w:rsid w:val="00C23CDF"/>
    <w:rsid w:val="00C36EF6"/>
    <w:rsid w:val="00C60540"/>
    <w:rsid w:val="00C9779D"/>
    <w:rsid w:val="00CE0079"/>
    <w:rsid w:val="00CE2BB4"/>
    <w:rsid w:val="00CE588F"/>
    <w:rsid w:val="00CE6155"/>
    <w:rsid w:val="00CF3DF7"/>
    <w:rsid w:val="00D3715D"/>
    <w:rsid w:val="00D618AF"/>
    <w:rsid w:val="00D918C4"/>
    <w:rsid w:val="00DE4489"/>
    <w:rsid w:val="00DE7E28"/>
    <w:rsid w:val="00DF0328"/>
    <w:rsid w:val="00DF0E57"/>
    <w:rsid w:val="00E36BCC"/>
    <w:rsid w:val="00E62DAF"/>
    <w:rsid w:val="00E709BF"/>
    <w:rsid w:val="00E775A7"/>
    <w:rsid w:val="00EA0297"/>
    <w:rsid w:val="00EB3F4A"/>
    <w:rsid w:val="00EB683F"/>
    <w:rsid w:val="00EC79FD"/>
    <w:rsid w:val="00F15AC3"/>
    <w:rsid w:val="00F17D78"/>
    <w:rsid w:val="00F2353D"/>
    <w:rsid w:val="00F35E1A"/>
    <w:rsid w:val="00F4674A"/>
    <w:rsid w:val="00F5343E"/>
    <w:rsid w:val="00F759E8"/>
    <w:rsid w:val="00F97C1E"/>
    <w:rsid w:val="00FB5FC8"/>
    <w:rsid w:val="00FB7295"/>
    <w:rsid w:val="00FD4707"/>
    <w:rsid w:val="00FF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219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666A3C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 Знак Знак Знак Знак Знак Знак Знак Знак Знак Знак Знак1 Знак Знак Знак Знак"/>
    <w:basedOn w:val="a"/>
    <w:rsid w:val="009625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rmal (Web)"/>
    <w:basedOn w:val="a"/>
    <w:rsid w:val="001D0219"/>
    <w:pPr>
      <w:spacing w:before="100" w:beforeAutospacing="1" w:after="100" w:afterAutospacing="1"/>
    </w:pPr>
  </w:style>
  <w:style w:type="paragraph" w:customStyle="1" w:styleId="TimesNewRoman">
    <w:name w:val="Обычный + Times New Roman"/>
    <w:aliases w:val="14 пт"/>
    <w:basedOn w:val="a"/>
    <w:rsid w:val="00962580"/>
    <w:pPr>
      <w:spacing w:before="40" w:after="40"/>
      <w:ind w:firstLine="709"/>
      <w:jc w:val="both"/>
    </w:pPr>
    <w:rPr>
      <w:b/>
      <w:sz w:val="28"/>
      <w:szCs w:val="28"/>
    </w:rPr>
  </w:style>
  <w:style w:type="character" w:styleId="a4">
    <w:name w:val="Strong"/>
    <w:basedOn w:val="a0"/>
    <w:qFormat/>
    <w:rsid w:val="005F6359"/>
    <w:rPr>
      <w:b/>
      <w:bCs/>
    </w:rPr>
  </w:style>
  <w:style w:type="paragraph" w:customStyle="1" w:styleId="ListParagraph">
    <w:name w:val="List Paragraph"/>
    <w:basedOn w:val="a"/>
    <w:rsid w:val="00CE007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annotation text"/>
    <w:basedOn w:val="a"/>
    <w:link w:val="a6"/>
    <w:semiHidden/>
    <w:rsid w:val="00CE007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locked/>
    <w:rsid w:val="00CE0079"/>
    <w:rPr>
      <w:lang w:val="ru-RU" w:eastAsia="ru-RU" w:bidi="ar-SA"/>
    </w:rPr>
  </w:style>
  <w:style w:type="character" w:customStyle="1" w:styleId="NoSpacingChar">
    <w:name w:val="No Spacing Char"/>
    <w:basedOn w:val="a0"/>
    <w:link w:val="NoSpacing1"/>
    <w:locked/>
    <w:rsid w:val="00CE0079"/>
    <w:rPr>
      <w:sz w:val="22"/>
      <w:szCs w:val="22"/>
      <w:lang w:val="ru-RU" w:eastAsia="en-US" w:bidi="ar-SA"/>
    </w:rPr>
  </w:style>
  <w:style w:type="paragraph" w:customStyle="1" w:styleId="NoSpacing1">
    <w:name w:val="No Spacing1"/>
    <w:link w:val="NoSpacingChar"/>
    <w:rsid w:val="00CE0079"/>
    <w:rPr>
      <w:sz w:val="22"/>
      <w:szCs w:val="22"/>
      <w:lang w:eastAsia="en-US"/>
    </w:rPr>
  </w:style>
  <w:style w:type="paragraph" w:customStyle="1" w:styleId="ListParagraph1">
    <w:name w:val="List Paragraph1"/>
    <w:basedOn w:val="a"/>
    <w:rsid w:val="00CE0079"/>
    <w:pPr>
      <w:ind w:left="720"/>
    </w:pPr>
  </w:style>
  <w:style w:type="paragraph" w:styleId="a7">
    <w:name w:val="Balloon Text"/>
    <w:basedOn w:val="a"/>
    <w:link w:val="a8"/>
    <w:semiHidden/>
    <w:rsid w:val="00CE00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CE0079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CE00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qFormat/>
    <w:rsid w:val="00666A3C"/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rsid w:val="0066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666A3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Стиль2 Знак"/>
    <w:basedOn w:val="a0"/>
    <w:link w:val="2"/>
    <w:locked/>
    <w:rsid w:val="00666A3C"/>
    <w:rPr>
      <w:b/>
      <w:sz w:val="28"/>
      <w:szCs w:val="28"/>
      <w:lang w:val="en-US" w:bidi="en-US"/>
    </w:rPr>
  </w:style>
  <w:style w:type="paragraph" w:customStyle="1" w:styleId="2">
    <w:name w:val="Стиль2"/>
    <w:basedOn w:val="a"/>
    <w:link w:val="20"/>
    <w:qFormat/>
    <w:rsid w:val="00666A3C"/>
    <w:pPr>
      <w:numPr>
        <w:numId w:val="6"/>
      </w:numPr>
      <w:spacing w:after="200" w:line="276" w:lineRule="auto"/>
      <w:contextualSpacing/>
      <w:jc w:val="both"/>
    </w:pPr>
    <w:rPr>
      <w:b/>
      <w:sz w:val="28"/>
      <w:szCs w:val="28"/>
      <w:lang w:val="en-US" w:eastAsia="ru-RU" w:bidi="en-US"/>
    </w:rPr>
  </w:style>
  <w:style w:type="character" w:customStyle="1" w:styleId="apple-converted-space">
    <w:name w:val="apple-converted-space"/>
    <w:basedOn w:val="a0"/>
    <w:rsid w:val="00666A3C"/>
  </w:style>
  <w:style w:type="character" w:customStyle="1" w:styleId="60">
    <w:name w:val="Заголовок 6 Знак"/>
    <w:basedOn w:val="a0"/>
    <w:link w:val="6"/>
    <w:semiHidden/>
    <w:rsid w:val="00666A3C"/>
    <w:rPr>
      <w:rFonts w:ascii="Calibri" w:hAnsi="Calibri"/>
      <w:b/>
      <w:bCs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4185</Words>
  <Characters>23855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Тужинский муниципальный район -муниципальное образование, которое богато достопримечательностями, имеет свои традиции и гордится земляками-тружениками</vt:lpstr>
    </vt:vector>
  </TitlesOfParts>
  <Company>Microsoft</Company>
  <LinksUpToDate>false</LinksUpToDate>
  <CharactersWithSpaces>27985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Тужинский муниципальный район -муниципальное образование, которое богато достопримечательностями, имеет свои традиции и гордится земляками-тружениками</dc:title>
  <dc:subject/>
  <dc:creator>Nach</dc:creator>
  <cp:keywords/>
  <dc:description/>
  <cp:lastModifiedBy>Админ</cp:lastModifiedBy>
  <cp:revision>2</cp:revision>
  <cp:lastPrinted>2016-03-10T06:51:00Z</cp:lastPrinted>
  <dcterms:created xsi:type="dcterms:W3CDTF">2016-04-04T10:20:00Z</dcterms:created>
  <dcterms:modified xsi:type="dcterms:W3CDTF">2016-04-04T10:20:00Z</dcterms:modified>
</cp:coreProperties>
</file>